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42CBE" w14:textId="63423E34" w:rsidR="000E54D4" w:rsidRDefault="00D22A13" w:rsidP="000E54D4">
      <w:pPr>
        <w:pStyle w:val="paragraph"/>
        <w:spacing w:before="0" w:beforeAutospacing="0" w:after="0" w:afterAutospacing="0" w:line="276" w:lineRule="auto"/>
        <w:jc w:val="center"/>
        <w:textAlignment w:val="baseline"/>
        <w:rPr>
          <w:rFonts w:ascii="Arial" w:hAnsi="Arial" w:cs="Arial"/>
          <w:b/>
          <w:bCs/>
          <w:sz w:val="22"/>
          <w:szCs w:val="22"/>
          <w:u w:val="single"/>
        </w:rPr>
      </w:pPr>
      <w:r>
        <w:rPr>
          <w:rFonts w:ascii="Arial" w:hAnsi="Arial" w:cs="Arial"/>
          <w:b/>
          <w:bCs/>
          <w:noProof/>
          <w:sz w:val="22"/>
          <w:szCs w:val="22"/>
          <w:u w:val="single"/>
          <w14:ligatures w14:val="standardContextual"/>
        </w:rPr>
        <mc:AlternateContent>
          <mc:Choice Requires="wps">
            <w:drawing>
              <wp:anchor distT="0" distB="0" distL="114300" distR="114300" simplePos="0" relativeHeight="251662336" behindDoc="1" locked="0" layoutInCell="1" allowOverlap="1" wp14:anchorId="214AD562" wp14:editId="63F63F1E">
                <wp:simplePos x="0" y="0"/>
                <wp:positionH relativeFrom="column">
                  <wp:posOffset>73025</wp:posOffset>
                </wp:positionH>
                <wp:positionV relativeFrom="paragraph">
                  <wp:posOffset>-69850</wp:posOffset>
                </wp:positionV>
                <wp:extent cx="5349240" cy="848360"/>
                <wp:effectExtent l="0" t="0" r="22860" b="27940"/>
                <wp:wrapNone/>
                <wp:docPr id="804593295" name="Rectángulo 3"/>
                <wp:cNvGraphicFramePr/>
                <a:graphic xmlns:a="http://schemas.openxmlformats.org/drawingml/2006/main">
                  <a:graphicData uri="http://schemas.microsoft.com/office/word/2010/wordprocessingShape">
                    <wps:wsp>
                      <wps:cNvSpPr/>
                      <wps:spPr>
                        <a:xfrm>
                          <a:off x="0" y="0"/>
                          <a:ext cx="5349240" cy="8483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5FEAD" id="Rectángulo 3" o:spid="_x0000_s1026" style="position:absolute;margin-left:5.75pt;margin-top:-5.5pt;width:421.2pt;height:66.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wM6ZgIAACwFAAAOAAAAZHJzL2Uyb0RvYy54bWysVE1vGjEQvVfqf7B8bxYISROUJUJEqSpF&#10;CWpS5ex4bbDq9bj2wEJ/fcfeZaEpp6oXr2dn3ny+8c3ttrZso0I04Eo+PBtwppyEyrhlyb+/3H+6&#10;4iyicJWw4FTJdyry2+nHDzeNn6gRrMBWKjBy4uKk8SVfIfpJUUS5UrWIZ+CVI6WGUAskMSyLKoiG&#10;vNe2GA0Gl0UDofIBpIqR/t61Sj7N/rVWEp+0jgqZLTnlhvkM+XxLZzG9EZNlEH5lZJeG+IcsamEc&#10;Be1d3QkUbB3MX65qIwNE0HgmoS5AayNVroGqGQ7eVfO8El7lWqg50fdtiv/PrXzcPPtFoDY0Pk4i&#10;XVMVWx3q9KX82DY3a9c3S22RSfp5cT6+Ho2pp5J0V+Or88vczeKA9iHiFwU1S5eSBxpG7pHYPESk&#10;iGS6N0nBrEtnBGuqe2NtFhIN1NwGthE0QNwO08AId2RFUkIWh/zzDXdWtV6/Kc1MRRmPcvRMrYNP&#10;IaVyeNn5tY6sE0xTBj1weApocZ9MZ5tgKlOuBw5OAf+M2CNyVHDYg2vjIJxyUP3oI7f2++rbmlP5&#10;b1DtFoEFaAkfvbw3NIQHEXEhAjGc5kZbi090aAtNyaG7cbaC8OvU/2RPxCMtZw1tTMnjz7UIijP7&#10;1RElr4fjRAfMwvji84iEcKx5O9a4dT0HmumQ3gcv8zXZo91fdYD6lZZ7lqKSSjhJsUsuMeyFObab&#10;TM+DVLNZNqO18gIf3LOXyXnqaiLZy/ZVBN8xEYnDj7DfLjF5R8jWNiEdzNYI2mS2Hvra9ZtWMpOx&#10;ez7Szh/L2erwyE1/AwAA//8DAFBLAwQUAAYACAAAACEA38uw6N4AAAAKAQAADwAAAGRycy9kb3du&#10;cmV2LnhtbEyPwU7DMBBE70j8g7VI3FonQa1KiFNViEqIA4iUD3DjJY6I18F22vTvWU5wHM1o5k21&#10;nd0gThhi70lBvsxAILXe9NQp+DjsFxsQMWkyevCECi4YYVtfX1W6NP5M73hqUie4hGKpFdiUxlLK&#10;2Fp0Oi79iMTepw9OJ5ahkyboM5e7QRZZtpZO98QLVo/4aLH9aianYAy78c0+2cN+fg3PL93U9Pb7&#10;otTtzbx7AJFwTn9h+MVndKiZ6egnMlEMrPMVJxUs8pw/cWCzursHcWSnKNYg60r+v1D/AAAA//8D&#10;AFBLAQItABQABgAIAAAAIQC2gziS/gAAAOEBAAATAAAAAAAAAAAAAAAAAAAAAABbQ29udGVudF9U&#10;eXBlc10ueG1sUEsBAi0AFAAGAAgAAAAhADj9If/WAAAAlAEAAAsAAAAAAAAAAAAAAAAALwEAAF9y&#10;ZWxzLy5yZWxzUEsBAi0AFAAGAAgAAAAhALmHAzpmAgAALAUAAA4AAAAAAAAAAAAAAAAALgIAAGRy&#10;cy9lMm9Eb2MueG1sUEsBAi0AFAAGAAgAAAAhAN/LsOjeAAAACgEAAA8AAAAAAAAAAAAAAAAAwAQA&#10;AGRycy9kb3ducmV2LnhtbFBLBQYAAAAABAAEAPMAAADLBQAAAAA=&#10;" fillcolor="white [3201]" strokecolor="black [3213]" strokeweight="1pt"/>
            </w:pict>
          </mc:Fallback>
        </mc:AlternateContent>
      </w:r>
      <w:r w:rsidR="006115D1" w:rsidRPr="00D22A13">
        <w:rPr>
          <w:rFonts w:ascii="Arial" w:hAnsi="Arial" w:cs="Arial"/>
          <w:b/>
          <w:bCs/>
          <w:sz w:val="22"/>
          <w:szCs w:val="22"/>
          <w:u w:val="single"/>
        </w:rPr>
        <w:t>ANEXO I</w:t>
      </w:r>
      <w:r w:rsidR="008E55AB">
        <w:rPr>
          <w:rFonts w:ascii="Arial" w:hAnsi="Arial" w:cs="Arial"/>
          <w:b/>
          <w:bCs/>
          <w:sz w:val="22"/>
          <w:szCs w:val="22"/>
          <w:u w:val="single"/>
        </w:rPr>
        <w:t>I</w:t>
      </w:r>
      <w:r w:rsidR="006115D1" w:rsidRPr="00D22A13">
        <w:rPr>
          <w:rFonts w:ascii="Arial" w:hAnsi="Arial" w:cs="Arial"/>
          <w:b/>
          <w:bCs/>
          <w:sz w:val="22"/>
          <w:szCs w:val="22"/>
          <w:u w:val="single"/>
        </w:rPr>
        <w:t xml:space="preserve"> </w:t>
      </w:r>
    </w:p>
    <w:p w14:paraId="3B23818C" w14:textId="77777777" w:rsidR="00D22A13" w:rsidRPr="00D22A13" w:rsidRDefault="00D22A13" w:rsidP="000E54D4">
      <w:pPr>
        <w:pStyle w:val="paragraph"/>
        <w:spacing w:before="0" w:beforeAutospacing="0" w:after="0" w:afterAutospacing="0" w:line="276" w:lineRule="auto"/>
        <w:jc w:val="center"/>
        <w:textAlignment w:val="baseline"/>
        <w:rPr>
          <w:rFonts w:ascii="Arial" w:hAnsi="Arial" w:cs="Arial"/>
          <w:b/>
          <w:bCs/>
          <w:sz w:val="22"/>
          <w:szCs w:val="22"/>
          <w:u w:val="single"/>
        </w:rPr>
      </w:pPr>
    </w:p>
    <w:p w14:paraId="1D59D9CC" w14:textId="14D82E75" w:rsidR="006115D1" w:rsidRPr="00D22A13" w:rsidRDefault="006115D1" w:rsidP="000E54D4">
      <w:pPr>
        <w:pStyle w:val="paragraph"/>
        <w:spacing w:before="0" w:beforeAutospacing="0" w:after="0" w:afterAutospacing="0" w:line="276" w:lineRule="auto"/>
        <w:jc w:val="center"/>
        <w:textAlignment w:val="baseline"/>
        <w:rPr>
          <w:rFonts w:ascii="Arial" w:hAnsi="Arial" w:cs="Arial"/>
          <w:b/>
          <w:bCs/>
          <w:sz w:val="18"/>
          <w:szCs w:val="18"/>
          <w:u w:val="single"/>
        </w:rPr>
      </w:pPr>
      <w:r w:rsidRPr="00D22A13">
        <w:rPr>
          <w:rFonts w:ascii="Arial" w:hAnsi="Arial" w:cs="Arial"/>
          <w:b/>
          <w:bCs/>
          <w:sz w:val="22"/>
          <w:szCs w:val="22"/>
          <w:u w:val="single"/>
        </w:rPr>
        <w:t>TARJETA DE DELEGACIÓN DE VOTO Y ASISTE</w:t>
      </w:r>
      <w:r w:rsidR="00D22A13" w:rsidRPr="00D22A13">
        <w:rPr>
          <w:rFonts w:ascii="Arial" w:hAnsi="Arial" w:cs="Arial"/>
          <w:b/>
          <w:bCs/>
          <w:sz w:val="22"/>
          <w:szCs w:val="22"/>
          <w:u w:val="single"/>
        </w:rPr>
        <w:t>NCIA</w:t>
      </w:r>
    </w:p>
    <w:p w14:paraId="4E7AF3F8" w14:textId="77777777" w:rsidR="006115D1" w:rsidRDefault="006115D1" w:rsidP="000E54D4">
      <w:pPr>
        <w:pStyle w:val="paragraph"/>
        <w:spacing w:before="0" w:beforeAutospacing="0" w:after="0" w:afterAutospacing="0" w:line="276" w:lineRule="auto"/>
        <w:jc w:val="center"/>
        <w:textAlignment w:val="baseline"/>
        <w:rPr>
          <w:rFonts w:ascii="Arial" w:hAnsi="Arial" w:cs="Arial"/>
          <w:sz w:val="18"/>
          <w:szCs w:val="18"/>
        </w:rPr>
      </w:pPr>
    </w:p>
    <w:p w14:paraId="1D105E38" w14:textId="77777777" w:rsidR="006115D1" w:rsidRPr="000E54D4" w:rsidRDefault="006115D1" w:rsidP="000E54D4">
      <w:pPr>
        <w:pStyle w:val="paragraph"/>
        <w:spacing w:before="0" w:beforeAutospacing="0" w:after="0" w:afterAutospacing="0" w:line="276" w:lineRule="auto"/>
        <w:jc w:val="center"/>
        <w:textAlignment w:val="baseline"/>
        <w:rPr>
          <w:rFonts w:ascii="Arial" w:hAnsi="Arial" w:cs="Arial"/>
          <w:sz w:val="18"/>
          <w:szCs w:val="18"/>
        </w:rPr>
      </w:pPr>
    </w:p>
    <w:p w14:paraId="32AE90B1" w14:textId="0EFADDF5" w:rsidR="000E54D4" w:rsidRPr="002C2095" w:rsidRDefault="000E54D4" w:rsidP="00CE44C7">
      <w:pPr>
        <w:pStyle w:val="paragraph"/>
        <w:spacing w:before="0" w:beforeAutospacing="0" w:after="0" w:afterAutospacing="0" w:line="276" w:lineRule="auto"/>
        <w:ind w:left="60" w:right="45"/>
        <w:jc w:val="center"/>
        <w:textAlignment w:val="baseline"/>
        <w:rPr>
          <w:rStyle w:val="normaltextrun"/>
          <w:rFonts w:ascii="Arial" w:eastAsiaTheme="majorEastAsia" w:hAnsi="Arial" w:cs="Arial"/>
          <w:b/>
          <w:bCs/>
          <w:color w:val="000000"/>
          <w:sz w:val="22"/>
          <w:szCs w:val="22"/>
        </w:rPr>
      </w:pPr>
      <w:r w:rsidRPr="002C2095">
        <w:rPr>
          <w:rStyle w:val="normaltextrun"/>
          <w:rFonts w:ascii="Arial" w:eastAsiaTheme="majorEastAsia" w:hAnsi="Arial" w:cs="Arial"/>
          <w:b/>
          <w:bCs/>
          <w:color w:val="000000"/>
          <w:sz w:val="22"/>
          <w:szCs w:val="22"/>
        </w:rPr>
        <w:t>ANDINO INVERSIONES GLOBAL S.A. JUNTA GENERAL DE ACCIONISTAS</w:t>
      </w:r>
    </w:p>
    <w:p w14:paraId="3451AF74" w14:textId="77777777" w:rsidR="000E54D4" w:rsidRPr="002C2095" w:rsidRDefault="000E54D4" w:rsidP="000E54D4">
      <w:pPr>
        <w:pStyle w:val="paragraph"/>
        <w:spacing w:before="0" w:beforeAutospacing="0" w:after="0" w:afterAutospacing="0" w:line="276" w:lineRule="auto"/>
        <w:ind w:left="60" w:right="45"/>
        <w:jc w:val="both"/>
        <w:textAlignment w:val="baseline"/>
        <w:rPr>
          <w:rStyle w:val="normaltextrun"/>
          <w:rFonts w:ascii="Arial" w:eastAsiaTheme="majorEastAsia" w:hAnsi="Arial" w:cs="Arial"/>
          <w:b/>
          <w:bCs/>
          <w:color w:val="000000"/>
          <w:sz w:val="20"/>
          <w:szCs w:val="20"/>
        </w:rPr>
      </w:pPr>
    </w:p>
    <w:p w14:paraId="30254054" w14:textId="18264391" w:rsidR="000E54D4" w:rsidRPr="002C2095" w:rsidRDefault="000E54D4" w:rsidP="000E54D4">
      <w:pPr>
        <w:pStyle w:val="paragraph"/>
        <w:spacing w:before="0" w:beforeAutospacing="0" w:after="0" w:afterAutospacing="0" w:line="276" w:lineRule="auto"/>
        <w:ind w:left="60" w:right="45"/>
        <w:jc w:val="both"/>
        <w:textAlignment w:val="baseline"/>
        <w:rPr>
          <w:rStyle w:val="eop"/>
          <w:rFonts w:ascii="Arial" w:eastAsiaTheme="majorEastAsia" w:hAnsi="Arial" w:cs="Arial"/>
          <w:color w:val="000000"/>
          <w:sz w:val="22"/>
          <w:szCs w:val="22"/>
        </w:rPr>
      </w:pPr>
      <w:r w:rsidRPr="002C2095">
        <w:rPr>
          <w:rStyle w:val="normaltextrun"/>
          <w:rFonts w:ascii="Arial" w:eastAsiaTheme="majorEastAsia" w:hAnsi="Arial" w:cs="Arial"/>
          <w:b/>
          <w:bCs/>
          <w:color w:val="000000"/>
          <w:sz w:val="22"/>
          <w:szCs w:val="22"/>
        </w:rPr>
        <w:t>TARJETA DE DELEGACIÓN DE REPRESENTACIÓN Y VOTO</w:t>
      </w:r>
      <w:r w:rsidRPr="002C2095">
        <w:rPr>
          <w:rStyle w:val="apple-converted-space"/>
          <w:rFonts w:ascii="Arial" w:eastAsiaTheme="majorEastAsia" w:hAnsi="Arial" w:cs="Arial"/>
          <w:b/>
          <w:bCs/>
          <w:color w:val="000000"/>
          <w:sz w:val="22"/>
          <w:szCs w:val="22"/>
        </w:rPr>
        <w:t> </w:t>
      </w:r>
      <w:r w:rsidRPr="002C2095">
        <w:rPr>
          <w:rStyle w:val="normaltextrun"/>
          <w:rFonts w:ascii="Arial" w:eastAsiaTheme="majorEastAsia" w:hAnsi="Arial" w:cs="Arial"/>
          <w:b/>
          <w:bCs/>
          <w:color w:val="000000"/>
          <w:sz w:val="22"/>
          <w:szCs w:val="22"/>
        </w:rPr>
        <w:t>A DISTANCIA</w:t>
      </w:r>
      <w:r w:rsidRPr="002C2095">
        <w:rPr>
          <w:rStyle w:val="apple-converted-space"/>
          <w:rFonts w:ascii="Arial" w:eastAsiaTheme="majorEastAsia" w:hAnsi="Arial" w:cs="Arial"/>
          <w:b/>
          <w:bCs/>
          <w:color w:val="000000"/>
          <w:sz w:val="22"/>
          <w:szCs w:val="22"/>
        </w:rPr>
        <w:t> </w:t>
      </w:r>
      <w:r w:rsidRPr="002C2095">
        <w:rPr>
          <w:rStyle w:val="normaltextrun"/>
          <w:rFonts w:ascii="Arial" w:eastAsiaTheme="majorEastAsia" w:hAnsi="Arial" w:cs="Arial"/>
          <w:color w:val="000000"/>
          <w:sz w:val="22"/>
          <w:szCs w:val="22"/>
        </w:rPr>
        <w:t>para la Junta General de ANDINO INVERSIONES GLOBAL S.A.</w:t>
      </w:r>
      <w:r w:rsidRPr="002C2095">
        <w:rPr>
          <w:rStyle w:val="apple-converted-space"/>
          <w:rFonts w:ascii="Arial" w:eastAsiaTheme="majorEastAsia" w:hAnsi="Arial" w:cs="Arial"/>
          <w:color w:val="000000"/>
          <w:sz w:val="22"/>
          <w:szCs w:val="22"/>
        </w:rPr>
        <w:t> </w:t>
      </w:r>
      <w:r w:rsidRPr="002C2095">
        <w:rPr>
          <w:rStyle w:val="normaltextrun"/>
          <w:rFonts w:ascii="Arial" w:eastAsiaTheme="majorEastAsia" w:hAnsi="Arial" w:cs="Arial"/>
          <w:color w:val="000000"/>
          <w:sz w:val="22"/>
          <w:szCs w:val="22"/>
        </w:rPr>
        <w:t>(La</w:t>
      </w:r>
      <w:r w:rsidRPr="002C2095">
        <w:rPr>
          <w:rStyle w:val="apple-converted-space"/>
          <w:rFonts w:ascii="Arial" w:eastAsiaTheme="majorEastAsia" w:hAnsi="Arial" w:cs="Arial"/>
          <w:color w:val="000000"/>
          <w:sz w:val="22"/>
          <w:szCs w:val="22"/>
        </w:rPr>
        <w:t> </w:t>
      </w:r>
      <w:r w:rsidRPr="002C2095">
        <w:rPr>
          <w:rStyle w:val="normaltextrun"/>
          <w:rFonts w:ascii="Arial" w:eastAsiaTheme="majorEastAsia" w:hAnsi="Arial" w:cs="Arial"/>
          <w:color w:val="000000"/>
          <w:sz w:val="22"/>
          <w:szCs w:val="22"/>
        </w:rPr>
        <w:t>Compañía)</w:t>
      </w:r>
      <w:r w:rsidRPr="002C2095">
        <w:rPr>
          <w:rStyle w:val="apple-converted-space"/>
          <w:rFonts w:ascii="Arial" w:eastAsiaTheme="majorEastAsia" w:hAnsi="Arial" w:cs="Arial"/>
          <w:color w:val="000000"/>
          <w:sz w:val="22"/>
          <w:szCs w:val="22"/>
        </w:rPr>
        <w:t> </w:t>
      </w:r>
      <w:r w:rsidRPr="002C2095">
        <w:rPr>
          <w:rStyle w:val="normaltextrun"/>
          <w:rFonts w:ascii="Arial" w:eastAsiaTheme="majorEastAsia" w:hAnsi="Arial" w:cs="Arial"/>
          <w:color w:val="000000"/>
          <w:sz w:val="22"/>
          <w:szCs w:val="22"/>
        </w:rPr>
        <w:t>que</w:t>
      </w:r>
      <w:r w:rsidR="0033016E" w:rsidRPr="002C2095">
        <w:rPr>
          <w:rStyle w:val="normaltextrun"/>
          <w:rFonts w:ascii="Arial" w:eastAsiaTheme="majorEastAsia" w:hAnsi="Arial" w:cs="Arial"/>
          <w:color w:val="000000"/>
          <w:sz w:val="22"/>
          <w:szCs w:val="22"/>
        </w:rPr>
        <w:t xml:space="preserve"> </w:t>
      </w:r>
      <w:r w:rsidRPr="002C2095">
        <w:rPr>
          <w:rStyle w:val="normaltextrun"/>
          <w:rFonts w:ascii="Arial" w:eastAsiaTheme="majorEastAsia" w:hAnsi="Arial" w:cs="Arial"/>
          <w:color w:val="000000"/>
          <w:sz w:val="22"/>
          <w:szCs w:val="22"/>
        </w:rPr>
        <w:t>se celebrará</w:t>
      </w:r>
      <w:r w:rsidRPr="002C2095">
        <w:rPr>
          <w:rStyle w:val="apple-converted-space"/>
          <w:rFonts w:ascii="Arial" w:eastAsiaTheme="majorEastAsia" w:hAnsi="Arial" w:cs="Arial"/>
          <w:color w:val="000000"/>
          <w:sz w:val="22"/>
          <w:szCs w:val="22"/>
        </w:rPr>
        <w:t> </w:t>
      </w:r>
      <w:r w:rsidRPr="002C2095">
        <w:rPr>
          <w:rStyle w:val="normaltextrun"/>
          <w:rFonts w:ascii="Arial" w:eastAsiaTheme="majorEastAsia" w:hAnsi="Arial" w:cs="Arial"/>
          <w:color w:val="000000"/>
          <w:sz w:val="22"/>
          <w:szCs w:val="22"/>
        </w:rPr>
        <w:t>exclusivamente en forma telemática, el día</w:t>
      </w:r>
      <w:r w:rsidRPr="002C2095">
        <w:rPr>
          <w:rStyle w:val="apple-converted-space"/>
          <w:rFonts w:ascii="Arial" w:eastAsiaTheme="majorEastAsia" w:hAnsi="Arial" w:cs="Arial"/>
          <w:color w:val="000000"/>
          <w:sz w:val="22"/>
          <w:szCs w:val="22"/>
        </w:rPr>
        <w:t> </w:t>
      </w:r>
      <w:r w:rsidR="006D5D9F" w:rsidRPr="002C2095">
        <w:rPr>
          <w:rStyle w:val="apple-converted-space"/>
          <w:rFonts w:ascii="Arial" w:eastAsiaTheme="majorEastAsia" w:hAnsi="Arial" w:cs="Arial"/>
          <w:color w:val="000000"/>
          <w:sz w:val="22"/>
          <w:szCs w:val="22"/>
        </w:rPr>
        <w:t>25</w:t>
      </w:r>
      <w:r w:rsidRPr="002C2095">
        <w:rPr>
          <w:rStyle w:val="apple-converted-space"/>
          <w:rFonts w:ascii="Arial" w:eastAsiaTheme="majorEastAsia" w:hAnsi="Arial" w:cs="Arial"/>
          <w:color w:val="000000"/>
          <w:sz w:val="22"/>
          <w:szCs w:val="22"/>
        </w:rPr>
        <w:t xml:space="preserve"> de </w:t>
      </w:r>
      <w:r w:rsidR="006D5D9F" w:rsidRPr="002C2095">
        <w:rPr>
          <w:rStyle w:val="apple-converted-space"/>
          <w:rFonts w:ascii="Arial" w:eastAsiaTheme="majorEastAsia" w:hAnsi="Arial" w:cs="Arial"/>
          <w:color w:val="000000"/>
          <w:sz w:val="22"/>
          <w:szCs w:val="22"/>
        </w:rPr>
        <w:t>junio</w:t>
      </w:r>
      <w:r w:rsidRPr="002C2095">
        <w:rPr>
          <w:rStyle w:val="apple-converted-space"/>
          <w:rFonts w:ascii="Arial" w:eastAsiaTheme="majorEastAsia" w:hAnsi="Arial" w:cs="Arial"/>
          <w:color w:val="000000"/>
          <w:sz w:val="22"/>
          <w:szCs w:val="22"/>
        </w:rPr>
        <w:t xml:space="preserve"> de 2026 </w:t>
      </w:r>
      <w:r w:rsidRPr="002C2095">
        <w:rPr>
          <w:rStyle w:val="normaltextrun"/>
          <w:rFonts w:ascii="Arial" w:eastAsiaTheme="majorEastAsia" w:hAnsi="Arial" w:cs="Arial"/>
          <w:color w:val="000000"/>
          <w:sz w:val="22"/>
          <w:szCs w:val="22"/>
        </w:rPr>
        <w:t>a las</w:t>
      </w:r>
      <w:r w:rsidRPr="002C2095">
        <w:rPr>
          <w:rStyle w:val="apple-converted-space"/>
          <w:rFonts w:ascii="Arial" w:eastAsiaTheme="majorEastAsia" w:hAnsi="Arial" w:cs="Arial"/>
          <w:color w:val="000000"/>
          <w:sz w:val="22"/>
          <w:szCs w:val="22"/>
        </w:rPr>
        <w:t> </w:t>
      </w:r>
      <w:r w:rsidRPr="002C2095">
        <w:rPr>
          <w:rStyle w:val="normaltextrun"/>
          <w:rFonts w:ascii="Arial" w:eastAsiaTheme="majorEastAsia" w:hAnsi="Arial" w:cs="Arial"/>
          <w:sz w:val="22"/>
          <w:szCs w:val="22"/>
        </w:rPr>
        <w:t>16:</w:t>
      </w:r>
      <w:r w:rsidR="00FF69B2" w:rsidRPr="002C2095">
        <w:rPr>
          <w:rStyle w:val="normaltextrun"/>
          <w:rFonts w:ascii="Arial" w:eastAsiaTheme="majorEastAsia" w:hAnsi="Arial" w:cs="Arial"/>
          <w:sz w:val="22"/>
          <w:szCs w:val="22"/>
        </w:rPr>
        <w:t>0</w:t>
      </w:r>
      <w:r w:rsidRPr="002C2095">
        <w:rPr>
          <w:rStyle w:val="normaltextrun"/>
          <w:rFonts w:ascii="Arial" w:eastAsiaTheme="majorEastAsia" w:hAnsi="Arial" w:cs="Arial"/>
          <w:sz w:val="22"/>
          <w:szCs w:val="22"/>
        </w:rPr>
        <w:t>0</w:t>
      </w:r>
      <w:r w:rsidRPr="002C2095">
        <w:rPr>
          <w:rStyle w:val="apple-converted-space"/>
          <w:rFonts w:ascii="Arial" w:eastAsiaTheme="majorEastAsia" w:hAnsi="Arial" w:cs="Arial"/>
          <w:color w:val="000000"/>
          <w:sz w:val="22"/>
          <w:szCs w:val="22"/>
        </w:rPr>
        <w:t> </w:t>
      </w:r>
      <w:r w:rsidRPr="002C2095">
        <w:rPr>
          <w:rStyle w:val="normaltextrun"/>
          <w:rFonts w:ascii="Arial" w:eastAsiaTheme="majorEastAsia" w:hAnsi="Arial" w:cs="Arial"/>
          <w:color w:val="000000"/>
          <w:sz w:val="22"/>
          <w:szCs w:val="22"/>
        </w:rPr>
        <w:t>hora</w:t>
      </w:r>
      <w:r w:rsidRPr="002C2095">
        <w:rPr>
          <w:rStyle w:val="apple-converted-space"/>
          <w:rFonts w:ascii="Arial" w:eastAsiaTheme="majorEastAsia" w:hAnsi="Arial" w:cs="Arial"/>
          <w:color w:val="000000"/>
          <w:sz w:val="22"/>
          <w:szCs w:val="22"/>
        </w:rPr>
        <w:t> </w:t>
      </w:r>
      <w:r w:rsidRPr="002C2095">
        <w:rPr>
          <w:rStyle w:val="normaltextrun"/>
          <w:rFonts w:ascii="Arial" w:eastAsiaTheme="majorEastAsia" w:hAnsi="Arial" w:cs="Arial"/>
          <w:color w:val="000000"/>
          <w:sz w:val="22"/>
          <w:szCs w:val="22"/>
        </w:rPr>
        <w:t>española</w:t>
      </w:r>
      <w:r w:rsidRPr="002C2095">
        <w:rPr>
          <w:rStyle w:val="apple-converted-space"/>
          <w:rFonts w:ascii="Arial" w:eastAsiaTheme="majorEastAsia" w:hAnsi="Arial" w:cs="Arial"/>
          <w:color w:val="000000"/>
          <w:sz w:val="22"/>
          <w:szCs w:val="22"/>
        </w:rPr>
        <w:t> </w:t>
      </w:r>
      <w:r w:rsidRPr="002C2095">
        <w:rPr>
          <w:rStyle w:val="normaltextrun"/>
          <w:rFonts w:ascii="Arial" w:eastAsiaTheme="majorEastAsia" w:hAnsi="Arial" w:cs="Arial"/>
          <w:color w:val="000000"/>
          <w:sz w:val="22"/>
          <w:szCs w:val="22"/>
        </w:rPr>
        <w:t>en primera (1ª) convocatoria y, en su caso,</w:t>
      </w:r>
      <w:r w:rsidRPr="002C2095">
        <w:rPr>
          <w:rStyle w:val="apple-converted-space"/>
          <w:rFonts w:ascii="Arial" w:eastAsiaTheme="majorEastAsia" w:hAnsi="Arial" w:cs="Arial"/>
          <w:color w:val="000000"/>
          <w:sz w:val="22"/>
          <w:szCs w:val="22"/>
        </w:rPr>
        <w:t> </w:t>
      </w:r>
      <w:r w:rsidRPr="002C2095">
        <w:rPr>
          <w:rStyle w:val="normaltextrun"/>
          <w:rFonts w:ascii="Arial" w:eastAsiaTheme="majorEastAsia" w:hAnsi="Arial" w:cs="Arial"/>
          <w:color w:val="000000"/>
          <w:sz w:val="22"/>
          <w:szCs w:val="22"/>
        </w:rPr>
        <w:t>de la misma</w:t>
      </w:r>
      <w:r w:rsidRPr="002C2095">
        <w:rPr>
          <w:rStyle w:val="apple-converted-space"/>
          <w:rFonts w:ascii="Arial" w:eastAsiaTheme="majorEastAsia" w:hAnsi="Arial" w:cs="Arial"/>
          <w:color w:val="000000"/>
          <w:sz w:val="22"/>
          <w:szCs w:val="22"/>
        </w:rPr>
        <w:t> </w:t>
      </w:r>
      <w:r w:rsidRPr="002C2095">
        <w:rPr>
          <w:rStyle w:val="normaltextrun"/>
          <w:rFonts w:ascii="Arial" w:eastAsiaTheme="majorEastAsia" w:hAnsi="Arial" w:cs="Arial"/>
          <w:color w:val="000000"/>
          <w:sz w:val="22"/>
          <w:szCs w:val="22"/>
        </w:rPr>
        <w:t>forma y</w:t>
      </w:r>
      <w:r w:rsidRPr="002C2095">
        <w:rPr>
          <w:rStyle w:val="apple-converted-space"/>
          <w:rFonts w:ascii="Arial" w:eastAsiaTheme="majorEastAsia" w:hAnsi="Arial" w:cs="Arial"/>
          <w:color w:val="000000"/>
          <w:sz w:val="22"/>
          <w:szCs w:val="22"/>
        </w:rPr>
        <w:t> </w:t>
      </w:r>
      <w:r w:rsidRPr="002C2095">
        <w:rPr>
          <w:rStyle w:val="normaltextrun"/>
          <w:rFonts w:ascii="Arial" w:eastAsiaTheme="majorEastAsia" w:hAnsi="Arial" w:cs="Arial"/>
          <w:color w:val="000000"/>
          <w:sz w:val="22"/>
          <w:szCs w:val="22"/>
        </w:rPr>
        <w:t>hora del día</w:t>
      </w:r>
      <w:r w:rsidRPr="002C2095">
        <w:rPr>
          <w:rStyle w:val="apple-converted-space"/>
          <w:rFonts w:ascii="Arial" w:eastAsiaTheme="majorEastAsia" w:hAnsi="Arial" w:cs="Arial"/>
          <w:color w:val="000000"/>
          <w:sz w:val="22"/>
          <w:szCs w:val="22"/>
        </w:rPr>
        <w:t> </w:t>
      </w:r>
      <w:r w:rsidR="006D5D9F" w:rsidRPr="002C2095">
        <w:rPr>
          <w:rStyle w:val="normaltextrun"/>
          <w:rFonts w:ascii="Arial" w:eastAsiaTheme="majorEastAsia" w:hAnsi="Arial" w:cs="Arial"/>
          <w:sz w:val="22"/>
          <w:szCs w:val="22"/>
        </w:rPr>
        <w:t>26</w:t>
      </w:r>
      <w:r w:rsidRPr="002C2095">
        <w:rPr>
          <w:rStyle w:val="apple-converted-space"/>
          <w:rFonts w:ascii="Arial" w:eastAsiaTheme="majorEastAsia" w:hAnsi="Arial" w:cs="Arial"/>
          <w:color w:val="000000"/>
          <w:sz w:val="22"/>
          <w:szCs w:val="22"/>
        </w:rPr>
        <w:t> </w:t>
      </w:r>
      <w:r w:rsidRPr="002C2095">
        <w:rPr>
          <w:rStyle w:val="normaltextrun"/>
          <w:rFonts w:ascii="Arial" w:eastAsiaTheme="majorEastAsia" w:hAnsi="Arial" w:cs="Arial"/>
          <w:color w:val="000000"/>
          <w:sz w:val="22"/>
          <w:szCs w:val="22"/>
        </w:rPr>
        <w:t xml:space="preserve">de </w:t>
      </w:r>
      <w:r w:rsidR="006D5D9F" w:rsidRPr="002C2095">
        <w:rPr>
          <w:rStyle w:val="normaltextrun"/>
          <w:rFonts w:ascii="Arial" w:eastAsiaTheme="majorEastAsia" w:hAnsi="Arial" w:cs="Arial"/>
          <w:color w:val="000000"/>
          <w:sz w:val="22"/>
          <w:szCs w:val="22"/>
        </w:rPr>
        <w:t>junio</w:t>
      </w:r>
      <w:r w:rsidRPr="002C2095">
        <w:rPr>
          <w:rStyle w:val="normaltextrun"/>
          <w:rFonts w:ascii="Arial" w:eastAsiaTheme="majorEastAsia" w:hAnsi="Arial" w:cs="Arial"/>
          <w:color w:val="000000"/>
          <w:sz w:val="22"/>
          <w:szCs w:val="22"/>
        </w:rPr>
        <w:t xml:space="preserve"> de 202</w:t>
      </w:r>
      <w:r w:rsidRPr="002C2095">
        <w:rPr>
          <w:rStyle w:val="normaltextrun"/>
          <w:rFonts w:ascii="Arial" w:eastAsiaTheme="majorEastAsia" w:hAnsi="Arial" w:cs="Arial"/>
          <w:sz w:val="22"/>
          <w:szCs w:val="22"/>
        </w:rPr>
        <w:t>6</w:t>
      </w:r>
      <w:r w:rsidRPr="002C2095">
        <w:rPr>
          <w:rStyle w:val="apple-converted-space"/>
          <w:rFonts w:ascii="Arial" w:eastAsiaTheme="majorEastAsia" w:hAnsi="Arial" w:cs="Arial"/>
          <w:color w:val="000000"/>
          <w:sz w:val="22"/>
          <w:szCs w:val="22"/>
        </w:rPr>
        <w:t> </w:t>
      </w:r>
      <w:r w:rsidRPr="002C2095">
        <w:rPr>
          <w:rStyle w:val="normaltextrun"/>
          <w:rFonts w:ascii="Arial" w:eastAsiaTheme="majorEastAsia" w:hAnsi="Arial" w:cs="Arial"/>
          <w:color w:val="000000"/>
          <w:sz w:val="22"/>
          <w:szCs w:val="22"/>
        </w:rPr>
        <w:t>en segunda (2ª) convocatoria.</w:t>
      </w:r>
      <w:r w:rsidRPr="002C2095">
        <w:rPr>
          <w:rStyle w:val="eop"/>
          <w:rFonts w:ascii="Arial" w:eastAsiaTheme="majorEastAsia" w:hAnsi="Arial" w:cs="Arial"/>
          <w:color w:val="000000"/>
          <w:sz w:val="22"/>
          <w:szCs w:val="22"/>
        </w:rPr>
        <w:t> </w:t>
      </w:r>
    </w:p>
    <w:p w14:paraId="5FCFCAED" w14:textId="77777777" w:rsidR="000E54D4" w:rsidRPr="002C2095" w:rsidRDefault="000E54D4" w:rsidP="000E54D4">
      <w:pPr>
        <w:pStyle w:val="paragraph"/>
        <w:spacing w:before="0" w:beforeAutospacing="0" w:after="0" w:afterAutospacing="0" w:line="276" w:lineRule="auto"/>
        <w:ind w:left="60" w:right="45"/>
        <w:jc w:val="both"/>
        <w:textAlignment w:val="baseline"/>
        <w:rPr>
          <w:rFonts w:ascii="Arial" w:hAnsi="Arial" w:cs="Arial"/>
          <w:sz w:val="22"/>
          <w:szCs w:val="22"/>
        </w:rPr>
      </w:pPr>
    </w:p>
    <w:p w14:paraId="20219F0C" w14:textId="3CA954C8" w:rsidR="000E54D4" w:rsidRPr="002C2095" w:rsidRDefault="000E54D4" w:rsidP="000E54D4">
      <w:pPr>
        <w:pStyle w:val="paragraph"/>
        <w:spacing w:before="0" w:beforeAutospacing="0" w:after="0" w:afterAutospacing="0" w:line="276" w:lineRule="auto"/>
        <w:ind w:left="60" w:right="45"/>
        <w:jc w:val="both"/>
        <w:textAlignment w:val="baseline"/>
        <w:rPr>
          <w:rStyle w:val="eop"/>
          <w:rFonts w:ascii="Arial" w:eastAsiaTheme="majorEastAsia" w:hAnsi="Arial" w:cs="Arial"/>
          <w:color w:val="000000"/>
          <w:sz w:val="22"/>
          <w:szCs w:val="22"/>
        </w:rPr>
      </w:pPr>
      <w:r w:rsidRPr="002C2095">
        <w:rPr>
          <w:rStyle w:val="normaltextrun"/>
          <w:rFonts w:ascii="Arial" w:eastAsiaTheme="majorEastAsia" w:hAnsi="Arial" w:cs="Arial"/>
          <w:color w:val="000000"/>
          <w:sz w:val="22"/>
          <w:szCs w:val="22"/>
        </w:rPr>
        <w:t>La participación en la Junta general</w:t>
      </w:r>
      <w:r w:rsidRPr="002C2095">
        <w:rPr>
          <w:rStyle w:val="apple-converted-space"/>
          <w:rFonts w:ascii="Arial" w:eastAsiaTheme="majorEastAsia" w:hAnsi="Arial" w:cs="Arial"/>
          <w:color w:val="000000"/>
          <w:sz w:val="22"/>
          <w:szCs w:val="22"/>
        </w:rPr>
        <w:t> </w:t>
      </w:r>
      <w:r w:rsidRPr="002C2095">
        <w:rPr>
          <w:rStyle w:val="normaltextrun"/>
          <w:rFonts w:ascii="Arial" w:eastAsiaTheme="majorEastAsia" w:hAnsi="Arial" w:cs="Arial"/>
          <w:color w:val="000000"/>
          <w:sz w:val="22"/>
          <w:szCs w:val="22"/>
        </w:rPr>
        <w:t>de Accionistas</w:t>
      </w:r>
      <w:r w:rsidRPr="002C2095">
        <w:rPr>
          <w:rStyle w:val="apple-converted-space"/>
          <w:rFonts w:ascii="Arial" w:eastAsiaTheme="majorEastAsia" w:hAnsi="Arial" w:cs="Arial"/>
          <w:color w:val="000000"/>
          <w:sz w:val="22"/>
          <w:szCs w:val="22"/>
        </w:rPr>
        <w:t> </w:t>
      </w:r>
      <w:r w:rsidRPr="002C2095">
        <w:rPr>
          <w:rStyle w:val="normaltextrun"/>
          <w:rFonts w:ascii="Arial" w:eastAsiaTheme="majorEastAsia" w:hAnsi="Arial" w:cs="Arial"/>
          <w:color w:val="000000"/>
          <w:sz w:val="22"/>
          <w:szCs w:val="22"/>
        </w:rPr>
        <w:t>de</w:t>
      </w:r>
      <w:r w:rsidRPr="002C2095">
        <w:rPr>
          <w:rStyle w:val="apple-converted-space"/>
          <w:rFonts w:ascii="Arial" w:eastAsiaTheme="majorEastAsia" w:hAnsi="Arial" w:cs="Arial"/>
          <w:color w:val="000000"/>
          <w:sz w:val="22"/>
          <w:szCs w:val="22"/>
        </w:rPr>
        <w:t> </w:t>
      </w:r>
      <w:r w:rsidRPr="002C2095">
        <w:rPr>
          <w:rStyle w:val="normaltextrun"/>
          <w:rFonts w:ascii="Arial" w:eastAsiaTheme="majorEastAsia" w:hAnsi="Arial" w:cs="Arial"/>
          <w:color w:val="000000"/>
          <w:sz w:val="22"/>
          <w:szCs w:val="22"/>
        </w:rPr>
        <w:t>la Compañía se podrá efectuar</w:t>
      </w:r>
      <w:r w:rsidRPr="002C2095">
        <w:rPr>
          <w:rStyle w:val="apple-converted-space"/>
          <w:rFonts w:ascii="Arial" w:eastAsiaTheme="majorEastAsia" w:hAnsi="Arial" w:cs="Arial"/>
          <w:color w:val="000000"/>
          <w:sz w:val="22"/>
          <w:szCs w:val="22"/>
        </w:rPr>
        <w:t> </w:t>
      </w:r>
      <w:r w:rsidRPr="002C2095">
        <w:rPr>
          <w:rStyle w:val="normaltextrun"/>
          <w:rFonts w:ascii="Arial" w:eastAsiaTheme="majorEastAsia" w:hAnsi="Arial" w:cs="Arial"/>
          <w:color w:val="000000"/>
          <w:sz w:val="22"/>
          <w:szCs w:val="22"/>
        </w:rPr>
        <w:t>mediante el debido registro en la página web corporativa</w:t>
      </w:r>
      <w:r w:rsidRPr="002C2095">
        <w:rPr>
          <w:rStyle w:val="apple-converted-space"/>
          <w:rFonts w:ascii="Arial" w:eastAsiaTheme="majorEastAsia" w:hAnsi="Arial" w:cs="Arial"/>
          <w:color w:val="000000"/>
          <w:sz w:val="22"/>
          <w:szCs w:val="22"/>
        </w:rPr>
        <w:t> </w:t>
      </w:r>
      <w:r w:rsidRPr="002C2095">
        <w:rPr>
          <w:rStyle w:val="normaltextrun"/>
          <w:rFonts w:ascii="Arial" w:eastAsiaTheme="majorEastAsia" w:hAnsi="Arial" w:cs="Arial"/>
          <w:color w:val="000000"/>
          <w:sz w:val="22"/>
          <w:szCs w:val="22"/>
        </w:rPr>
        <w:t>y entrando en</w:t>
      </w:r>
      <w:r w:rsidRPr="002C2095">
        <w:rPr>
          <w:rStyle w:val="apple-converted-space"/>
          <w:rFonts w:ascii="Arial" w:eastAsiaTheme="majorEastAsia" w:hAnsi="Arial" w:cs="Arial"/>
          <w:color w:val="000000"/>
          <w:sz w:val="22"/>
          <w:szCs w:val="22"/>
        </w:rPr>
        <w:t> </w:t>
      </w:r>
      <w:r w:rsidRPr="002C2095">
        <w:rPr>
          <w:rStyle w:val="normaltextrun"/>
          <w:rFonts w:ascii="Arial" w:eastAsiaTheme="majorEastAsia" w:hAnsi="Arial" w:cs="Arial"/>
          <w:color w:val="000000"/>
          <w:sz w:val="22"/>
          <w:szCs w:val="22"/>
        </w:rPr>
        <w:t>el enlace</w:t>
      </w:r>
      <w:r w:rsidRPr="002C2095">
        <w:rPr>
          <w:rStyle w:val="apple-converted-space"/>
          <w:rFonts w:ascii="Arial" w:eastAsiaTheme="majorEastAsia" w:hAnsi="Arial" w:cs="Arial"/>
          <w:color w:val="000000"/>
          <w:sz w:val="22"/>
          <w:szCs w:val="22"/>
        </w:rPr>
        <w:t> </w:t>
      </w:r>
      <w:r w:rsidRPr="002C2095">
        <w:rPr>
          <w:rStyle w:val="normaltextrun"/>
          <w:rFonts w:ascii="Arial" w:eastAsiaTheme="majorEastAsia" w:hAnsi="Arial" w:cs="Arial"/>
          <w:color w:val="000000"/>
          <w:sz w:val="22"/>
          <w:szCs w:val="22"/>
        </w:rPr>
        <w:t>establecido</w:t>
      </w:r>
      <w:r w:rsidRPr="002C2095">
        <w:rPr>
          <w:rStyle w:val="apple-converted-space"/>
          <w:rFonts w:ascii="Arial" w:eastAsiaTheme="majorEastAsia" w:hAnsi="Arial" w:cs="Arial"/>
          <w:color w:val="000000"/>
          <w:sz w:val="22"/>
          <w:szCs w:val="22"/>
        </w:rPr>
        <w:t> </w:t>
      </w:r>
      <w:r w:rsidRPr="002C2095">
        <w:rPr>
          <w:rStyle w:val="normaltextrun"/>
          <w:rFonts w:ascii="Arial" w:eastAsiaTheme="majorEastAsia" w:hAnsi="Arial" w:cs="Arial"/>
          <w:color w:val="000000"/>
          <w:sz w:val="22"/>
          <w:szCs w:val="22"/>
        </w:rPr>
        <w:t>para la sesión.</w:t>
      </w:r>
      <w:r w:rsidRPr="002C2095">
        <w:rPr>
          <w:rStyle w:val="eop"/>
          <w:rFonts w:ascii="Arial" w:eastAsiaTheme="majorEastAsia" w:hAnsi="Arial" w:cs="Arial"/>
          <w:color w:val="000000"/>
          <w:sz w:val="22"/>
          <w:szCs w:val="22"/>
        </w:rPr>
        <w:t> </w:t>
      </w:r>
    </w:p>
    <w:p w14:paraId="45DA7ABD" w14:textId="77777777" w:rsidR="000E54D4" w:rsidRPr="002C2095" w:rsidRDefault="000E54D4" w:rsidP="000E54D4">
      <w:pPr>
        <w:pStyle w:val="paragraph"/>
        <w:spacing w:before="0" w:beforeAutospacing="0" w:after="0" w:afterAutospacing="0" w:line="276" w:lineRule="auto"/>
        <w:ind w:left="60" w:right="45"/>
        <w:jc w:val="both"/>
        <w:textAlignment w:val="baseline"/>
        <w:rPr>
          <w:rStyle w:val="eop"/>
          <w:rFonts w:ascii="Arial" w:eastAsiaTheme="majorEastAsia" w:hAnsi="Arial" w:cs="Arial"/>
          <w:color w:val="000000"/>
          <w:sz w:val="22"/>
          <w:szCs w:val="22"/>
        </w:rPr>
      </w:pPr>
    </w:p>
    <w:p w14:paraId="3F1C1481" w14:textId="71F61E78" w:rsidR="000E54D4" w:rsidRPr="002C2095" w:rsidRDefault="000E54D4" w:rsidP="006A6992">
      <w:pPr>
        <w:pStyle w:val="paragraph"/>
        <w:spacing w:before="0" w:beforeAutospacing="0" w:after="0" w:afterAutospacing="0" w:line="276" w:lineRule="auto"/>
        <w:ind w:left="60" w:right="45"/>
        <w:jc w:val="center"/>
        <w:textAlignment w:val="baseline"/>
        <w:rPr>
          <w:rFonts w:ascii="Arial" w:eastAsiaTheme="majorEastAsia" w:hAnsi="Arial" w:cs="Arial"/>
          <w:b/>
          <w:bCs/>
          <w:color w:val="000000"/>
          <w:sz w:val="22"/>
          <w:szCs w:val="22"/>
        </w:rPr>
      </w:pPr>
      <w:r w:rsidRPr="002C2095">
        <w:rPr>
          <w:rStyle w:val="eop"/>
          <w:rFonts w:ascii="Arial" w:eastAsiaTheme="majorEastAsia" w:hAnsi="Arial" w:cs="Arial"/>
          <w:b/>
          <w:bCs/>
          <w:color w:val="000000"/>
          <w:sz w:val="22"/>
          <w:szCs w:val="22"/>
        </w:rPr>
        <w:t>ORDEN DEL DÍA DE LA JUNTA:</w:t>
      </w:r>
    </w:p>
    <w:p w14:paraId="4EC4E640" w14:textId="77777777" w:rsidR="001C6611" w:rsidRPr="002C2095" w:rsidRDefault="001C6611" w:rsidP="001C6611">
      <w:pPr>
        <w:spacing w:line="276" w:lineRule="auto"/>
        <w:jc w:val="both"/>
        <w:rPr>
          <w:rFonts w:ascii="Arial" w:hAnsi="Arial" w:cs="Arial"/>
          <w:i/>
          <w:iCs/>
          <w:sz w:val="22"/>
          <w:szCs w:val="22"/>
        </w:rPr>
      </w:pPr>
    </w:p>
    <w:p w14:paraId="631248CB" w14:textId="5C783CBB" w:rsidR="008D09AF" w:rsidRPr="002C2095" w:rsidRDefault="008D09AF" w:rsidP="008D09AF">
      <w:pPr>
        <w:spacing w:line="276" w:lineRule="auto"/>
        <w:jc w:val="both"/>
        <w:rPr>
          <w:rFonts w:ascii="Arial" w:hAnsi="Arial" w:cs="Arial"/>
          <w:i/>
          <w:iCs/>
          <w:sz w:val="22"/>
          <w:szCs w:val="22"/>
        </w:rPr>
      </w:pPr>
      <w:r w:rsidRPr="002C2095">
        <w:rPr>
          <w:rFonts w:ascii="Arial" w:hAnsi="Arial" w:cs="Arial"/>
          <w:i/>
          <w:iCs/>
          <w:sz w:val="22"/>
          <w:szCs w:val="22"/>
        </w:rPr>
        <w:t>Primero. – Examen y aprobación, en su caso, de las Cuentas Anuales de la Sociedad correspondientes al ejercicio cerrado a 31 de diciembre de 2025 de acuerdo con el PGC y el Informe de Gestión del ejercicio 2025, redactadas en castellano e inglés.</w:t>
      </w:r>
    </w:p>
    <w:p w14:paraId="689E6E03" w14:textId="729C38AD" w:rsidR="008D09AF" w:rsidRPr="002C2095" w:rsidRDefault="008D09AF" w:rsidP="008D09AF">
      <w:pPr>
        <w:spacing w:line="276" w:lineRule="auto"/>
        <w:jc w:val="both"/>
        <w:rPr>
          <w:rFonts w:ascii="Arial" w:hAnsi="Arial" w:cs="Arial"/>
          <w:i/>
          <w:iCs/>
          <w:sz w:val="22"/>
          <w:szCs w:val="22"/>
        </w:rPr>
      </w:pPr>
      <w:r w:rsidRPr="002C2095">
        <w:rPr>
          <w:rFonts w:ascii="Arial" w:hAnsi="Arial" w:cs="Arial"/>
          <w:i/>
          <w:iCs/>
          <w:sz w:val="22"/>
          <w:szCs w:val="22"/>
        </w:rPr>
        <w:t>Segundo. – Aprobación de la aplicación del resultado del ejercicio cerrado el 31 de diciembre de 2025.</w:t>
      </w:r>
    </w:p>
    <w:p w14:paraId="1A45A3D4" w14:textId="67047037" w:rsidR="008D09AF" w:rsidRPr="002C2095" w:rsidRDefault="008D09AF" w:rsidP="008D09AF">
      <w:pPr>
        <w:spacing w:line="276" w:lineRule="auto"/>
        <w:jc w:val="both"/>
        <w:rPr>
          <w:rFonts w:ascii="Arial" w:hAnsi="Arial" w:cs="Arial"/>
          <w:i/>
          <w:iCs/>
          <w:sz w:val="22"/>
          <w:szCs w:val="22"/>
        </w:rPr>
      </w:pPr>
      <w:r w:rsidRPr="002C2095">
        <w:rPr>
          <w:rFonts w:ascii="Arial" w:hAnsi="Arial" w:cs="Arial"/>
          <w:i/>
          <w:iCs/>
          <w:sz w:val="22"/>
          <w:szCs w:val="22"/>
        </w:rPr>
        <w:t>Tercero. – Examen y aprobación, en su caso, de las Cuentas Anuales Consolidadas correspondientes al ejercicio cerrado a 31 de diciembre de 2025 preparadas de acuerdo con las Normas Internacionales de Información Financiera (IFRS) adoptadas por la Unión Europea (NIIF-UE) y del Informe de Gestión Consolidado del ejercicio 2025, redactados en castellano y en inglés. Todo ello junto con el Informe de Auditoría del Grupo emitido por el auditor de cuentas.</w:t>
      </w:r>
    </w:p>
    <w:p w14:paraId="3C435920" w14:textId="3493157F" w:rsidR="008D09AF" w:rsidRPr="002C2095" w:rsidRDefault="008D09AF" w:rsidP="008D09AF">
      <w:pPr>
        <w:spacing w:line="276" w:lineRule="auto"/>
        <w:jc w:val="both"/>
        <w:rPr>
          <w:rFonts w:ascii="Arial" w:hAnsi="Arial" w:cs="Arial"/>
          <w:i/>
          <w:iCs/>
          <w:sz w:val="22"/>
          <w:szCs w:val="22"/>
        </w:rPr>
      </w:pPr>
      <w:r w:rsidRPr="002C2095">
        <w:rPr>
          <w:rFonts w:ascii="Arial" w:hAnsi="Arial" w:cs="Arial"/>
          <w:i/>
          <w:iCs/>
          <w:sz w:val="22"/>
          <w:szCs w:val="22"/>
        </w:rPr>
        <w:t>Cuarto. – Aprobación de la gestión social realizada por el Consejo de Administración durante el ejercicio cerrado a 31 de diciembre de 2025.</w:t>
      </w:r>
    </w:p>
    <w:p w14:paraId="1973D820" w14:textId="77777777" w:rsidR="009C55BD" w:rsidRDefault="008D09AF" w:rsidP="009C55BD">
      <w:pPr>
        <w:spacing w:line="276" w:lineRule="auto"/>
        <w:jc w:val="both"/>
        <w:rPr>
          <w:rFonts w:ascii="Arial" w:hAnsi="Arial" w:cs="Arial"/>
          <w:i/>
          <w:iCs/>
          <w:sz w:val="22"/>
          <w:szCs w:val="22"/>
        </w:rPr>
      </w:pPr>
      <w:r w:rsidRPr="002C2095">
        <w:rPr>
          <w:rFonts w:ascii="Arial" w:hAnsi="Arial" w:cs="Arial"/>
          <w:i/>
          <w:iCs/>
          <w:sz w:val="22"/>
          <w:szCs w:val="22"/>
        </w:rPr>
        <w:t xml:space="preserve">Quinto. – </w:t>
      </w:r>
      <w:r w:rsidR="009C55BD" w:rsidRPr="009C55BD">
        <w:rPr>
          <w:rFonts w:ascii="Arial" w:hAnsi="Arial" w:cs="Arial"/>
          <w:i/>
          <w:iCs/>
          <w:sz w:val="22"/>
          <w:szCs w:val="22"/>
        </w:rPr>
        <w:t>Reelección de “GRANT THORNTON, S.L.P., SOCIEDAD UNIPERSONAL” como auditor de cuentas de la Sociedad y de su grupo consolidado para el ejercicio 2026 y 2027.</w:t>
      </w:r>
    </w:p>
    <w:p w14:paraId="776153B9" w14:textId="5477F80C" w:rsidR="000E5C93" w:rsidRPr="008E105A" w:rsidRDefault="000E5C93" w:rsidP="009C55BD">
      <w:pPr>
        <w:spacing w:line="276" w:lineRule="auto"/>
        <w:jc w:val="both"/>
        <w:rPr>
          <w:rFonts w:ascii="Arial" w:hAnsi="Arial" w:cs="Arial"/>
          <w:i/>
          <w:iCs/>
          <w:sz w:val="22"/>
          <w:szCs w:val="22"/>
        </w:rPr>
      </w:pPr>
      <w:r w:rsidRPr="002B570F">
        <w:rPr>
          <w:rFonts w:ascii="Arial" w:hAnsi="Arial" w:cs="Arial"/>
          <w:i/>
          <w:iCs/>
        </w:rPr>
        <w:t xml:space="preserve">Sexto. – </w:t>
      </w:r>
      <w:r w:rsidRPr="008E105A">
        <w:rPr>
          <w:rFonts w:ascii="Arial" w:hAnsi="Arial" w:cs="Arial"/>
          <w:i/>
          <w:iCs/>
          <w:sz w:val="22"/>
          <w:szCs w:val="22"/>
        </w:rPr>
        <w:t>Composición del Consejo de Administración</w:t>
      </w:r>
      <w:r w:rsidR="00B62932" w:rsidRPr="008E105A">
        <w:rPr>
          <w:rFonts w:ascii="Arial" w:hAnsi="Arial" w:cs="Arial"/>
          <w:i/>
          <w:iCs/>
          <w:sz w:val="22"/>
          <w:szCs w:val="22"/>
        </w:rPr>
        <w:t>.</w:t>
      </w:r>
      <w:r w:rsidRPr="008E105A">
        <w:rPr>
          <w:rFonts w:ascii="Arial" w:hAnsi="Arial" w:cs="Arial"/>
          <w:i/>
          <w:iCs/>
          <w:sz w:val="22"/>
          <w:szCs w:val="22"/>
        </w:rPr>
        <w:t xml:space="preserve"> </w:t>
      </w:r>
      <w:r w:rsidR="00B62932" w:rsidRPr="008E105A">
        <w:rPr>
          <w:rFonts w:ascii="Arial" w:hAnsi="Arial" w:cs="Arial"/>
          <w:i/>
          <w:iCs/>
          <w:sz w:val="22"/>
          <w:szCs w:val="22"/>
        </w:rPr>
        <w:t>N</w:t>
      </w:r>
      <w:r w:rsidRPr="008E105A">
        <w:rPr>
          <w:rFonts w:ascii="Arial" w:hAnsi="Arial" w:cs="Arial"/>
          <w:i/>
          <w:iCs/>
          <w:sz w:val="22"/>
          <w:szCs w:val="22"/>
        </w:rPr>
        <w:t>ombramiento y reelección de Consejeros:</w:t>
      </w:r>
    </w:p>
    <w:p w14:paraId="6BD5DA30" w14:textId="77777777" w:rsidR="000E5C93" w:rsidRPr="008E105A" w:rsidRDefault="000E5C93" w:rsidP="000E5C93">
      <w:pPr>
        <w:pStyle w:val="Textoindependiente"/>
        <w:ind w:left="686"/>
        <w:rPr>
          <w:rFonts w:ascii="Arial" w:hAnsi="Arial" w:cs="Arial"/>
          <w:i/>
          <w:iCs/>
        </w:rPr>
      </w:pPr>
      <w:r w:rsidRPr="008E105A">
        <w:rPr>
          <w:rFonts w:ascii="Arial" w:hAnsi="Arial" w:cs="Arial"/>
          <w:i/>
          <w:iCs/>
        </w:rPr>
        <w:t xml:space="preserve">6.1 Reelección de D. Carlos Rodolfo Juan Vargas Loret de Mola, como CEO y Presidente del Consejo. </w:t>
      </w:r>
    </w:p>
    <w:p w14:paraId="0620588E" w14:textId="77777777" w:rsidR="000E5C93" w:rsidRPr="008E105A" w:rsidRDefault="000E5C93" w:rsidP="000E5C93">
      <w:pPr>
        <w:pStyle w:val="Textoindependiente"/>
        <w:ind w:left="686"/>
        <w:rPr>
          <w:rFonts w:ascii="Arial" w:hAnsi="Arial" w:cs="Arial"/>
          <w:i/>
          <w:iCs/>
        </w:rPr>
      </w:pPr>
      <w:r w:rsidRPr="008E105A">
        <w:rPr>
          <w:rFonts w:ascii="Arial" w:hAnsi="Arial" w:cs="Arial"/>
          <w:i/>
          <w:iCs/>
        </w:rPr>
        <w:t>6.2 Reelección de D. Ángel García-Cordero Celís, con la categoría de Consejero Independiente.</w:t>
      </w:r>
    </w:p>
    <w:p w14:paraId="21F1EF78" w14:textId="77777777" w:rsidR="000E5C93" w:rsidRPr="008E105A" w:rsidRDefault="000E5C93" w:rsidP="000E5C93">
      <w:pPr>
        <w:pStyle w:val="Textoindependiente"/>
        <w:ind w:left="686"/>
        <w:rPr>
          <w:rFonts w:ascii="Arial" w:hAnsi="Arial" w:cs="Arial"/>
          <w:i/>
          <w:iCs/>
        </w:rPr>
      </w:pPr>
      <w:r w:rsidRPr="008E105A">
        <w:rPr>
          <w:rFonts w:ascii="Arial" w:hAnsi="Arial" w:cs="Arial"/>
          <w:i/>
          <w:iCs/>
        </w:rPr>
        <w:t>6.3 Reelección de D. Luis-Eduardo Vargas Loret de Mola, con la categoría de Consejero Dominical.</w:t>
      </w:r>
    </w:p>
    <w:p w14:paraId="597C84B1" w14:textId="77777777" w:rsidR="000E5C93" w:rsidRPr="008E105A" w:rsidRDefault="000E5C93" w:rsidP="000E5C93">
      <w:pPr>
        <w:pStyle w:val="Textoindependiente"/>
        <w:ind w:left="686"/>
        <w:rPr>
          <w:rFonts w:ascii="Arial" w:hAnsi="Arial" w:cs="Arial"/>
          <w:i/>
          <w:iCs/>
        </w:rPr>
      </w:pPr>
      <w:r w:rsidRPr="008E105A">
        <w:rPr>
          <w:rFonts w:ascii="Arial" w:hAnsi="Arial" w:cs="Arial"/>
          <w:i/>
          <w:iCs/>
        </w:rPr>
        <w:t>6.4 Reelección de Dante-Antonio Albertini Abusada, con la categoría de Consejero Independiente.</w:t>
      </w:r>
    </w:p>
    <w:p w14:paraId="18FB59B0" w14:textId="77777777" w:rsidR="000E5C93" w:rsidRPr="008E105A" w:rsidRDefault="000E5C93" w:rsidP="000E5C93">
      <w:pPr>
        <w:pStyle w:val="Textoindependiente"/>
        <w:ind w:left="686"/>
        <w:rPr>
          <w:rFonts w:ascii="Arial" w:hAnsi="Arial" w:cs="Arial"/>
          <w:i/>
          <w:iCs/>
        </w:rPr>
      </w:pPr>
      <w:r w:rsidRPr="008E105A">
        <w:rPr>
          <w:rFonts w:ascii="Arial" w:hAnsi="Arial" w:cs="Arial"/>
          <w:i/>
          <w:iCs/>
        </w:rPr>
        <w:t>6.5 Nombramiento de Wolf Dieter Krefft Berthold con la categoría de Consejero Domincal.</w:t>
      </w:r>
    </w:p>
    <w:p w14:paraId="7DAC712D" w14:textId="77777777" w:rsidR="000E5C93" w:rsidRPr="008E105A" w:rsidRDefault="000E5C93" w:rsidP="000E5C93">
      <w:pPr>
        <w:pStyle w:val="Textoindependiente"/>
        <w:ind w:left="686"/>
        <w:rPr>
          <w:rFonts w:ascii="Arial" w:hAnsi="Arial" w:cs="Arial"/>
          <w:i/>
          <w:iCs/>
        </w:rPr>
      </w:pPr>
      <w:r w:rsidRPr="008E105A">
        <w:rPr>
          <w:rFonts w:ascii="Arial" w:hAnsi="Arial" w:cs="Arial"/>
          <w:i/>
          <w:iCs/>
        </w:rPr>
        <w:t>6.6 Nombramiento de Alvaro Correa Malachowski, con la categoría de Consejero Independiente.</w:t>
      </w:r>
    </w:p>
    <w:p w14:paraId="5B7ECD0C" w14:textId="08AD0E91" w:rsidR="000E5C93" w:rsidRPr="008E105A" w:rsidRDefault="000E5C93" w:rsidP="000E5C93">
      <w:pPr>
        <w:pStyle w:val="Textoindependiente"/>
        <w:ind w:left="686"/>
        <w:rPr>
          <w:rFonts w:ascii="Arial" w:hAnsi="Arial" w:cs="Arial"/>
          <w:i/>
          <w:iCs/>
        </w:rPr>
      </w:pPr>
      <w:r w:rsidRPr="008E105A">
        <w:rPr>
          <w:rFonts w:ascii="Arial" w:hAnsi="Arial" w:cs="Arial"/>
          <w:i/>
          <w:iCs/>
        </w:rPr>
        <w:t>6.7 Nombramiento de Bernardo Vargas</w:t>
      </w:r>
      <w:r w:rsidR="002B358E" w:rsidRPr="008E105A">
        <w:rPr>
          <w:rFonts w:ascii="Arial" w:hAnsi="Arial" w:cs="Arial"/>
          <w:i/>
          <w:iCs/>
        </w:rPr>
        <w:t xml:space="preserve"> Gibsone</w:t>
      </w:r>
      <w:r w:rsidRPr="008E105A">
        <w:rPr>
          <w:rFonts w:ascii="Arial" w:hAnsi="Arial" w:cs="Arial"/>
          <w:i/>
          <w:iCs/>
        </w:rPr>
        <w:t xml:space="preserve">, con la categoría de Consejero </w:t>
      </w:r>
      <w:r w:rsidRPr="008E105A">
        <w:rPr>
          <w:rFonts w:ascii="Arial" w:hAnsi="Arial" w:cs="Arial"/>
          <w:i/>
          <w:iCs/>
        </w:rPr>
        <w:lastRenderedPageBreak/>
        <w:t>Independiente.</w:t>
      </w:r>
    </w:p>
    <w:p w14:paraId="04C3B7AF" w14:textId="77777777" w:rsidR="00BC70A4" w:rsidRPr="002C2095" w:rsidRDefault="008D09AF" w:rsidP="008D09AF">
      <w:pPr>
        <w:spacing w:line="276" w:lineRule="auto"/>
        <w:jc w:val="both"/>
        <w:rPr>
          <w:rFonts w:ascii="Arial" w:hAnsi="Arial" w:cs="Arial"/>
          <w:i/>
          <w:iCs/>
          <w:sz w:val="22"/>
          <w:szCs w:val="22"/>
        </w:rPr>
      </w:pPr>
      <w:r w:rsidRPr="002C2095">
        <w:rPr>
          <w:rFonts w:ascii="Arial" w:hAnsi="Arial" w:cs="Arial"/>
          <w:i/>
          <w:iCs/>
          <w:sz w:val="22"/>
          <w:szCs w:val="22"/>
        </w:rPr>
        <w:t xml:space="preserve">Séptimo. – </w:t>
      </w:r>
      <w:r w:rsidR="00CC64DA" w:rsidRPr="002C2095">
        <w:rPr>
          <w:rFonts w:ascii="Arial" w:hAnsi="Arial" w:cs="Arial"/>
          <w:i/>
          <w:iCs/>
          <w:sz w:val="22"/>
          <w:szCs w:val="22"/>
        </w:rPr>
        <w:t>Aprobación de la Política de Remuneración de los Consejeros, aplicable desde su aprobación y hasta el final del ejercicio social 2026 y durante los ejercicios sociales 2027 y 2028.</w:t>
      </w:r>
    </w:p>
    <w:p w14:paraId="5BB29E75" w14:textId="7A4A058C" w:rsidR="008D09AF" w:rsidRPr="002C2095" w:rsidRDefault="008D09AF" w:rsidP="008D09AF">
      <w:pPr>
        <w:spacing w:line="276" w:lineRule="auto"/>
        <w:jc w:val="both"/>
        <w:rPr>
          <w:rFonts w:ascii="Arial" w:hAnsi="Arial" w:cs="Arial"/>
          <w:i/>
          <w:iCs/>
          <w:sz w:val="22"/>
          <w:szCs w:val="22"/>
        </w:rPr>
      </w:pPr>
      <w:r w:rsidRPr="002C2095">
        <w:rPr>
          <w:rFonts w:ascii="Arial" w:hAnsi="Arial" w:cs="Arial"/>
          <w:i/>
          <w:iCs/>
          <w:sz w:val="22"/>
          <w:szCs w:val="22"/>
        </w:rPr>
        <w:t xml:space="preserve">Octavo. –  Aprobación de la modificación de los artículos 37 y 39 de los Estatutos Sociales de la Sociedad, con el fin de adecuar su contenido a los requisitos y exigencias establecidos por la normativa reguladora del mercado BME Growth, operado por Bolsas y Mercados Españoles (BME). </w:t>
      </w:r>
    </w:p>
    <w:p w14:paraId="39E6AEDF" w14:textId="3875FDAA" w:rsidR="008D09AF" w:rsidRPr="002C2095" w:rsidRDefault="008D09AF" w:rsidP="008D09AF">
      <w:pPr>
        <w:spacing w:line="276" w:lineRule="auto"/>
        <w:jc w:val="both"/>
        <w:rPr>
          <w:rFonts w:ascii="Arial" w:hAnsi="Arial" w:cs="Arial"/>
          <w:i/>
          <w:iCs/>
          <w:sz w:val="22"/>
          <w:szCs w:val="22"/>
        </w:rPr>
      </w:pPr>
      <w:r w:rsidRPr="002C2095">
        <w:rPr>
          <w:rFonts w:ascii="Arial" w:hAnsi="Arial" w:cs="Arial"/>
          <w:i/>
          <w:iCs/>
          <w:sz w:val="22"/>
          <w:szCs w:val="22"/>
        </w:rPr>
        <w:t xml:space="preserve">Noveno. – Delegación en el Consejo de Administración de las facultades necesarias para la ejecución, formalización e implementación de las modificaciones estatutarias aprobadas bajo el punto </w:t>
      </w:r>
      <w:r w:rsidR="00E81A81" w:rsidRPr="002C2095">
        <w:rPr>
          <w:rFonts w:ascii="Arial" w:hAnsi="Arial" w:cs="Arial"/>
          <w:i/>
          <w:iCs/>
          <w:sz w:val="22"/>
          <w:szCs w:val="22"/>
        </w:rPr>
        <w:t>Octavo</w:t>
      </w:r>
      <w:r w:rsidRPr="002C2095">
        <w:rPr>
          <w:rFonts w:ascii="Arial" w:hAnsi="Arial" w:cs="Arial"/>
          <w:i/>
          <w:iCs/>
          <w:sz w:val="22"/>
          <w:szCs w:val="22"/>
        </w:rPr>
        <w:t xml:space="preserve"> del presente orden del día, incluyendo la facultad para otorgar cuantos documentos públicos o privados sean precisos, subsanar defectos u omisiones, y realizar las gestiones oportunas ante el Registro Mercantil y cualesquiera otros organismos competentes para la inscripción y plena eficacia de dichos acuerdos.</w:t>
      </w:r>
    </w:p>
    <w:p w14:paraId="6E3E9F29" w14:textId="58066302" w:rsidR="008D09AF" w:rsidRPr="002C2095" w:rsidRDefault="008D09AF" w:rsidP="008D09AF">
      <w:pPr>
        <w:spacing w:line="276" w:lineRule="auto"/>
        <w:jc w:val="both"/>
        <w:rPr>
          <w:rFonts w:ascii="Arial" w:hAnsi="Arial" w:cs="Arial"/>
          <w:i/>
          <w:iCs/>
          <w:sz w:val="22"/>
          <w:szCs w:val="22"/>
        </w:rPr>
      </w:pPr>
      <w:r w:rsidRPr="002C2095">
        <w:rPr>
          <w:rFonts w:ascii="Arial" w:hAnsi="Arial" w:cs="Arial"/>
          <w:i/>
          <w:iCs/>
          <w:sz w:val="22"/>
          <w:szCs w:val="22"/>
        </w:rPr>
        <w:t>Décimo. –  Delegación de facultades para la interpretación, ejecución, formalización, subsanación e inscripción de los acuerdos adoptados por la Junta General.</w:t>
      </w:r>
    </w:p>
    <w:p w14:paraId="31537863" w14:textId="30039557" w:rsidR="008D09AF" w:rsidRPr="002C2095" w:rsidRDefault="008D09AF" w:rsidP="008D09AF">
      <w:pPr>
        <w:spacing w:line="276" w:lineRule="auto"/>
        <w:jc w:val="both"/>
        <w:rPr>
          <w:rFonts w:ascii="Arial" w:hAnsi="Arial" w:cs="Arial"/>
          <w:i/>
          <w:iCs/>
          <w:sz w:val="22"/>
          <w:szCs w:val="22"/>
        </w:rPr>
      </w:pPr>
      <w:r w:rsidRPr="002C2095">
        <w:rPr>
          <w:rFonts w:ascii="Arial" w:hAnsi="Arial" w:cs="Arial"/>
          <w:i/>
          <w:iCs/>
          <w:sz w:val="22"/>
          <w:szCs w:val="22"/>
        </w:rPr>
        <w:t xml:space="preserve">Undécimo. – Información sobre la autorización de cotización de AIG en BME Growth, así como, sobre la exclusión de cotización en Euronext Access +. </w:t>
      </w:r>
    </w:p>
    <w:p w14:paraId="4CD1F97D" w14:textId="234656AF" w:rsidR="008D09AF" w:rsidRPr="002C2095" w:rsidRDefault="008D09AF" w:rsidP="008D09AF">
      <w:pPr>
        <w:spacing w:line="276" w:lineRule="auto"/>
        <w:jc w:val="both"/>
        <w:rPr>
          <w:rFonts w:ascii="Arial" w:hAnsi="Arial" w:cs="Arial"/>
          <w:i/>
          <w:iCs/>
          <w:sz w:val="22"/>
          <w:szCs w:val="22"/>
        </w:rPr>
      </w:pPr>
      <w:r w:rsidRPr="002C2095">
        <w:rPr>
          <w:rFonts w:ascii="Arial" w:hAnsi="Arial" w:cs="Arial"/>
          <w:i/>
          <w:iCs/>
          <w:sz w:val="22"/>
          <w:szCs w:val="22"/>
        </w:rPr>
        <w:t>Duodécimo. – Lectura y aprobación, en su caso, del acta de la Junta.</w:t>
      </w:r>
    </w:p>
    <w:p w14:paraId="401735B9" w14:textId="77777777" w:rsidR="005A7659" w:rsidRPr="002C2095" w:rsidRDefault="005A7659" w:rsidP="000E54D4">
      <w:pPr>
        <w:spacing w:line="276" w:lineRule="auto"/>
        <w:jc w:val="both"/>
        <w:rPr>
          <w:rFonts w:ascii="Arial" w:hAnsi="Arial" w:cs="Arial"/>
          <w:sz w:val="22"/>
          <w:szCs w:val="22"/>
        </w:rPr>
      </w:pPr>
    </w:p>
    <w:tbl>
      <w:tblPr>
        <w:tblW w:w="8326"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73"/>
        <w:gridCol w:w="4253"/>
      </w:tblGrid>
      <w:tr w:rsidR="006A6992" w:rsidRPr="002C2095" w14:paraId="2E5FF423" w14:textId="77777777" w:rsidTr="00A47C23">
        <w:trPr>
          <w:trHeight w:val="661"/>
        </w:trPr>
        <w:tc>
          <w:tcPr>
            <w:tcW w:w="4073" w:type="dxa"/>
            <w:tcBorders>
              <w:top w:val="single" w:sz="6" w:space="0" w:color="000000"/>
              <w:left w:val="single" w:sz="6" w:space="0" w:color="000000"/>
              <w:bottom w:val="single" w:sz="6" w:space="0" w:color="000000"/>
              <w:right w:val="single" w:sz="6" w:space="0" w:color="000000"/>
            </w:tcBorders>
            <w:hideMark/>
          </w:tcPr>
          <w:p w14:paraId="3354D3F5" w14:textId="77777777" w:rsidR="006A6992" w:rsidRPr="002C2095" w:rsidRDefault="006A6992" w:rsidP="006A6992">
            <w:pPr>
              <w:ind w:left="60"/>
              <w:textAlignment w:val="baseline"/>
              <w:rPr>
                <w:rFonts w:ascii="Segoe UI" w:eastAsia="Times New Roman" w:hAnsi="Segoe UI" w:cs="Segoe UI"/>
                <w:kern w:val="0"/>
                <w:sz w:val="22"/>
                <w:szCs w:val="22"/>
                <w:highlight w:val="yellow"/>
                <w:lang w:eastAsia="es-ES_tradnl"/>
                <w14:ligatures w14:val="none"/>
              </w:rPr>
            </w:pPr>
            <w:r w:rsidRPr="002C2095">
              <w:rPr>
                <w:rFonts w:ascii="Cambria" w:eastAsia="Times New Roman" w:hAnsi="Cambria" w:cs="Segoe UI"/>
                <w:b/>
                <w:bCs/>
                <w:color w:val="000000"/>
                <w:kern w:val="0"/>
                <w:sz w:val="22"/>
                <w:szCs w:val="22"/>
                <w:lang w:eastAsia="es-ES_tradnl"/>
                <w14:ligatures w14:val="none"/>
              </w:rPr>
              <w:t>Titular: </w:t>
            </w:r>
            <w:r w:rsidRPr="002C2095">
              <w:rPr>
                <w:rFonts w:ascii="Cambria" w:eastAsia="Times New Roman" w:hAnsi="Cambria" w:cs="Segoe UI"/>
                <w:color w:val="000000"/>
                <w:kern w:val="0"/>
                <w:sz w:val="22"/>
                <w:szCs w:val="22"/>
                <w:lang w:eastAsia="es-ES_tradnl"/>
                <w14:ligatures w14:val="none"/>
              </w:rPr>
              <w:t> </w:t>
            </w:r>
          </w:p>
        </w:tc>
        <w:tc>
          <w:tcPr>
            <w:tcW w:w="4253" w:type="dxa"/>
            <w:tcBorders>
              <w:top w:val="single" w:sz="6" w:space="0" w:color="000000"/>
              <w:left w:val="single" w:sz="6" w:space="0" w:color="000000"/>
              <w:bottom w:val="single" w:sz="6" w:space="0" w:color="000000"/>
              <w:right w:val="single" w:sz="6" w:space="0" w:color="000000"/>
            </w:tcBorders>
            <w:hideMark/>
          </w:tcPr>
          <w:p w14:paraId="58542017" w14:textId="77777777" w:rsidR="006A6992" w:rsidRPr="002C2095" w:rsidRDefault="006A6992" w:rsidP="006A6992">
            <w:pPr>
              <w:ind w:left="75"/>
              <w:textAlignment w:val="baseline"/>
              <w:rPr>
                <w:rFonts w:ascii="Segoe UI" w:eastAsia="Times New Roman" w:hAnsi="Segoe UI" w:cs="Segoe UI"/>
                <w:kern w:val="0"/>
                <w:sz w:val="22"/>
                <w:szCs w:val="22"/>
                <w:highlight w:val="yellow"/>
                <w:lang w:eastAsia="es-ES_tradnl"/>
                <w14:ligatures w14:val="none"/>
              </w:rPr>
            </w:pPr>
            <w:r w:rsidRPr="002C2095">
              <w:rPr>
                <w:rFonts w:ascii="Cambria" w:eastAsia="Times New Roman" w:hAnsi="Cambria" w:cs="Segoe UI"/>
                <w:b/>
                <w:bCs/>
                <w:color w:val="000000"/>
                <w:kern w:val="0"/>
                <w:sz w:val="22"/>
                <w:szCs w:val="22"/>
                <w:lang w:eastAsia="es-ES_tradnl"/>
                <w14:ligatures w14:val="none"/>
              </w:rPr>
              <w:t>Domicilio:</w:t>
            </w:r>
            <w:r w:rsidRPr="002C2095">
              <w:rPr>
                <w:rFonts w:ascii="Cambria" w:eastAsia="Times New Roman" w:hAnsi="Cambria" w:cs="Segoe UI"/>
                <w:color w:val="000000"/>
                <w:kern w:val="0"/>
                <w:sz w:val="22"/>
                <w:szCs w:val="22"/>
                <w:lang w:eastAsia="es-ES_tradnl"/>
                <w14:ligatures w14:val="none"/>
              </w:rPr>
              <w:t> </w:t>
            </w:r>
          </w:p>
        </w:tc>
      </w:tr>
      <w:tr w:rsidR="00A47C23" w:rsidRPr="002C2095" w14:paraId="22856EA2" w14:textId="77777777" w:rsidTr="00A47C23">
        <w:trPr>
          <w:trHeight w:val="342"/>
        </w:trPr>
        <w:tc>
          <w:tcPr>
            <w:tcW w:w="8326" w:type="dxa"/>
            <w:gridSpan w:val="2"/>
            <w:vMerge w:val="restart"/>
            <w:tcBorders>
              <w:top w:val="single" w:sz="6" w:space="0" w:color="000000"/>
              <w:left w:val="single" w:sz="6" w:space="0" w:color="000000"/>
              <w:bottom w:val="single" w:sz="6" w:space="0" w:color="000000"/>
              <w:right w:val="single" w:sz="6" w:space="0" w:color="000000"/>
            </w:tcBorders>
            <w:hideMark/>
          </w:tcPr>
          <w:p w14:paraId="11631E13" w14:textId="77777777" w:rsidR="00A47C23" w:rsidRPr="002C2095" w:rsidRDefault="00A47C23" w:rsidP="006A6992">
            <w:pPr>
              <w:ind w:left="75"/>
              <w:textAlignment w:val="baseline"/>
              <w:rPr>
                <w:rFonts w:ascii="Segoe UI" w:eastAsia="Times New Roman" w:hAnsi="Segoe UI" w:cs="Segoe UI"/>
                <w:kern w:val="0"/>
                <w:sz w:val="22"/>
                <w:szCs w:val="22"/>
                <w:highlight w:val="yellow"/>
                <w:lang w:eastAsia="es-ES_tradnl"/>
                <w14:ligatures w14:val="none"/>
              </w:rPr>
            </w:pPr>
            <w:r w:rsidRPr="002C2095">
              <w:rPr>
                <w:rFonts w:ascii="Cambria" w:eastAsia="Times New Roman" w:hAnsi="Cambria" w:cs="Segoe UI"/>
                <w:b/>
                <w:bCs/>
                <w:color w:val="000000"/>
                <w:kern w:val="0"/>
                <w:sz w:val="22"/>
                <w:szCs w:val="22"/>
                <w:lang w:eastAsia="es-ES_tradnl"/>
                <w14:ligatures w14:val="none"/>
              </w:rPr>
              <w:t>Email: </w:t>
            </w:r>
            <w:r w:rsidRPr="002C2095">
              <w:rPr>
                <w:rFonts w:ascii="Cambria" w:eastAsia="Times New Roman" w:hAnsi="Cambria" w:cs="Segoe UI"/>
                <w:color w:val="000000"/>
                <w:kern w:val="0"/>
                <w:sz w:val="22"/>
                <w:szCs w:val="22"/>
                <w:lang w:eastAsia="es-ES_tradnl"/>
                <w14:ligatures w14:val="none"/>
              </w:rPr>
              <w:t> </w:t>
            </w:r>
          </w:p>
        </w:tc>
      </w:tr>
      <w:tr w:rsidR="00A47C23" w:rsidRPr="002C2095" w14:paraId="4984864F" w14:textId="77777777" w:rsidTr="00A47C23">
        <w:trPr>
          <w:trHeight w:val="342"/>
        </w:trPr>
        <w:tc>
          <w:tcPr>
            <w:tcW w:w="8326" w:type="dxa"/>
            <w:gridSpan w:val="2"/>
            <w:vMerge/>
            <w:tcBorders>
              <w:top w:val="single" w:sz="6" w:space="0" w:color="000000"/>
              <w:left w:val="single" w:sz="6" w:space="0" w:color="000000"/>
              <w:bottom w:val="single" w:sz="6" w:space="0" w:color="000000"/>
              <w:right w:val="single" w:sz="6" w:space="0" w:color="000000"/>
            </w:tcBorders>
            <w:vAlign w:val="center"/>
            <w:hideMark/>
          </w:tcPr>
          <w:p w14:paraId="712F956E" w14:textId="77777777" w:rsidR="00A47C23" w:rsidRPr="002C2095" w:rsidRDefault="00A47C23" w:rsidP="006A6992">
            <w:pPr>
              <w:rPr>
                <w:rFonts w:ascii="Segoe UI" w:eastAsia="Times New Roman" w:hAnsi="Segoe UI" w:cs="Segoe UI"/>
                <w:kern w:val="0"/>
                <w:sz w:val="22"/>
                <w:szCs w:val="22"/>
                <w:lang w:eastAsia="es-ES_tradnl"/>
                <w14:ligatures w14:val="none"/>
              </w:rPr>
            </w:pPr>
          </w:p>
        </w:tc>
      </w:tr>
    </w:tbl>
    <w:p w14:paraId="5062547E" w14:textId="77777777" w:rsidR="006A6992" w:rsidRPr="002C2095" w:rsidRDefault="006A6992" w:rsidP="006A6992">
      <w:pPr>
        <w:spacing w:line="276" w:lineRule="auto"/>
        <w:jc w:val="both"/>
        <w:rPr>
          <w:rFonts w:ascii="Arial" w:hAnsi="Arial" w:cs="Arial"/>
          <w:sz w:val="22"/>
          <w:szCs w:val="22"/>
        </w:rPr>
      </w:pPr>
      <w:r w:rsidRPr="002C2095">
        <w:rPr>
          <w:rFonts w:ascii="Arial" w:hAnsi="Arial" w:cs="Arial"/>
          <w:sz w:val="22"/>
          <w:szCs w:val="22"/>
        </w:rPr>
        <w:t> </w:t>
      </w:r>
    </w:p>
    <w:p w14:paraId="67503B31" w14:textId="77777777" w:rsidR="006A6992" w:rsidRPr="002C2095" w:rsidRDefault="006A6992" w:rsidP="006A6992">
      <w:pPr>
        <w:spacing w:line="276" w:lineRule="auto"/>
        <w:jc w:val="both"/>
        <w:rPr>
          <w:rFonts w:ascii="Arial" w:hAnsi="Arial" w:cs="Arial"/>
          <w:sz w:val="22"/>
          <w:szCs w:val="22"/>
        </w:rPr>
      </w:pPr>
      <w:r w:rsidRPr="002C2095">
        <w:rPr>
          <w:rFonts w:ascii="Arial" w:hAnsi="Arial" w:cs="Arial"/>
          <w:b/>
          <w:bCs/>
          <w:sz w:val="22"/>
          <w:szCs w:val="22"/>
          <w:u w:val="single"/>
        </w:rPr>
        <w:t>DELEGACIÓN</w:t>
      </w:r>
      <w:r w:rsidRPr="002C2095">
        <w:rPr>
          <w:rFonts w:ascii="Arial" w:hAnsi="Arial" w:cs="Arial"/>
          <w:sz w:val="22"/>
          <w:szCs w:val="22"/>
        </w:rPr>
        <w:t> </w:t>
      </w:r>
    </w:p>
    <w:p w14:paraId="68F2B491" w14:textId="77777777" w:rsidR="006A6992" w:rsidRPr="002C2095" w:rsidRDefault="006A6992" w:rsidP="006A6992">
      <w:pPr>
        <w:spacing w:line="276" w:lineRule="auto"/>
        <w:jc w:val="both"/>
        <w:rPr>
          <w:rFonts w:ascii="Arial" w:hAnsi="Arial" w:cs="Arial"/>
          <w:sz w:val="22"/>
          <w:szCs w:val="22"/>
        </w:rPr>
      </w:pPr>
    </w:p>
    <w:p w14:paraId="0BFBA357" w14:textId="7F9B587A" w:rsidR="006A6992" w:rsidRPr="002C2095" w:rsidRDefault="006A6992" w:rsidP="006A6992">
      <w:pPr>
        <w:spacing w:line="276" w:lineRule="auto"/>
        <w:jc w:val="both"/>
        <w:rPr>
          <w:rFonts w:ascii="Arial" w:hAnsi="Arial" w:cs="Arial"/>
          <w:sz w:val="22"/>
          <w:szCs w:val="22"/>
        </w:rPr>
      </w:pPr>
      <w:r w:rsidRPr="002C2095">
        <w:rPr>
          <w:rFonts w:ascii="Arial" w:hAnsi="Arial" w:cs="Arial"/>
          <w:sz w:val="22"/>
          <w:szCs w:val="22"/>
        </w:rPr>
        <w:t>El accionista que no desee asistir a la Junta puede otorgar su representación y delegar su voto en cualquier otra persona. ​El representante también tendrá que firmar esta delegación. </w:t>
      </w:r>
    </w:p>
    <w:p w14:paraId="4FB60098" w14:textId="77777777" w:rsidR="006A6992" w:rsidRPr="002C2095" w:rsidRDefault="006A6992" w:rsidP="006A6992">
      <w:pPr>
        <w:spacing w:line="276" w:lineRule="auto"/>
        <w:jc w:val="both"/>
        <w:rPr>
          <w:rFonts w:ascii="Arial" w:hAnsi="Arial" w:cs="Arial"/>
          <w:sz w:val="22"/>
          <w:szCs w:val="22"/>
        </w:rPr>
      </w:pPr>
      <w:r w:rsidRPr="002C2095">
        <w:rPr>
          <w:rFonts w:ascii="Arial" w:hAnsi="Arial" w:cs="Arial"/>
          <w:sz w:val="22"/>
          <w:szCs w:val="22"/>
        </w:rPr>
        <w:t> </w:t>
      </w:r>
    </w:p>
    <w:p w14:paraId="1441A5B5" w14:textId="79E9F5F5" w:rsidR="006A6992" w:rsidRPr="002C2095" w:rsidRDefault="006A6992" w:rsidP="006A6992">
      <w:pPr>
        <w:spacing w:line="276" w:lineRule="auto"/>
        <w:jc w:val="both"/>
        <w:rPr>
          <w:rFonts w:ascii="Arial" w:hAnsi="Arial" w:cs="Arial"/>
          <w:sz w:val="22"/>
          <w:szCs w:val="22"/>
        </w:rPr>
      </w:pPr>
      <w:r w:rsidRPr="002C2095">
        <w:rPr>
          <w:rFonts w:ascii="Arial" w:hAnsi="Arial" w:cs="Arial"/>
          <w:sz w:val="22"/>
          <w:szCs w:val="22"/>
        </w:rPr>
        <w:t xml:space="preserve">El accionista titular de esta tarjeta confiere su representación a: (Marque una sola de las siguientes casillas y, en su caso, designe al representante. Para que sea válida esta representación el accionista que delega deberá firmar en el lugar designado a tal efecto). </w:t>
      </w:r>
    </w:p>
    <w:p w14:paraId="357EC61B" w14:textId="77777777" w:rsidR="006A6992" w:rsidRPr="002C2095" w:rsidRDefault="006A6992" w:rsidP="006A6992">
      <w:pPr>
        <w:spacing w:line="276" w:lineRule="auto"/>
        <w:jc w:val="both"/>
        <w:rPr>
          <w:rFonts w:ascii="Arial" w:hAnsi="Arial" w:cs="Arial"/>
          <w:sz w:val="22"/>
          <w:szCs w:val="22"/>
        </w:rPr>
      </w:pPr>
      <w:r w:rsidRPr="002C2095">
        <w:rPr>
          <w:rFonts w:ascii="Arial" w:hAnsi="Arial" w:cs="Arial"/>
          <w:sz w:val="22"/>
          <w:szCs w:val="22"/>
        </w:rPr>
        <w:t> </w:t>
      </w:r>
    </w:p>
    <w:p w14:paraId="5B82B9DF" w14:textId="210E54CC" w:rsidR="006A6992" w:rsidRPr="002C2095" w:rsidRDefault="006A6992" w:rsidP="006A6992">
      <w:pPr>
        <w:numPr>
          <w:ilvl w:val="0"/>
          <w:numId w:val="1"/>
        </w:numPr>
        <w:spacing w:line="276" w:lineRule="auto"/>
        <w:jc w:val="both"/>
        <w:rPr>
          <w:rFonts w:ascii="Arial" w:hAnsi="Arial" w:cs="Arial"/>
          <w:sz w:val="22"/>
          <w:szCs w:val="22"/>
        </w:rPr>
      </w:pPr>
      <w:r w:rsidRPr="002C2095">
        <w:rPr>
          <w:rFonts w:ascii="Segoe UI Symbol" w:hAnsi="Segoe UI Symbol" w:cs="Segoe UI Symbol"/>
          <w:sz w:val="22"/>
          <w:szCs w:val="22"/>
        </w:rPr>
        <w:t>☐</w:t>
      </w:r>
      <w:r w:rsidRPr="002C2095">
        <w:rPr>
          <w:rFonts w:ascii="Arial" w:hAnsi="Arial" w:cs="Arial"/>
          <w:sz w:val="22"/>
          <w:szCs w:val="22"/>
        </w:rPr>
        <w:tab/>
        <w:t>El Presidente del Consejo, Don Carlos Rodolfo Juan Vargas Loret de Mola </w:t>
      </w:r>
    </w:p>
    <w:p w14:paraId="6DF265D9" w14:textId="714B00F5" w:rsidR="006A6992" w:rsidRPr="002C2095" w:rsidRDefault="006A6992" w:rsidP="006A6992">
      <w:pPr>
        <w:pStyle w:val="paragraph"/>
        <w:numPr>
          <w:ilvl w:val="0"/>
          <w:numId w:val="1"/>
        </w:numPr>
        <w:spacing w:before="0" w:beforeAutospacing="0" w:after="0" w:afterAutospacing="0" w:line="276" w:lineRule="auto"/>
        <w:jc w:val="both"/>
        <w:textAlignment w:val="baseline"/>
        <w:rPr>
          <w:rFonts w:ascii="Arial" w:hAnsi="Arial" w:cs="Arial"/>
          <w:sz w:val="22"/>
          <w:szCs w:val="22"/>
        </w:rPr>
      </w:pPr>
      <w:r w:rsidRPr="002C2095">
        <w:rPr>
          <w:rFonts w:ascii="Segoe UI Symbol" w:eastAsia="MS Gothic" w:hAnsi="Segoe UI Symbol" w:cs="Segoe UI Symbol"/>
          <w:sz w:val="22"/>
          <w:szCs w:val="22"/>
        </w:rPr>
        <w:t>☐</w:t>
      </w:r>
      <w:r w:rsidRPr="002C2095">
        <w:rPr>
          <w:rStyle w:val="tabchar"/>
          <w:rFonts w:ascii="Arial" w:eastAsiaTheme="majorEastAsia" w:hAnsi="Arial" w:cs="Arial"/>
          <w:color w:val="000000"/>
          <w:sz w:val="22"/>
          <w:szCs w:val="22"/>
        </w:rPr>
        <w:tab/>
      </w:r>
      <w:r w:rsidRPr="002C2095">
        <w:rPr>
          <w:rStyle w:val="normaltextrun"/>
          <w:rFonts w:ascii="Arial" w:eastAsiaTheme="majorEastAsia" w:hAnsi="Arial" w:cs="Arial"/>
          <w:sz w:val="22"/>
          <w:szCs w:val="22"/>
        </w:rPr>
        <w:t>………………………………………………… DNI/NIE</w:t>
      </w:r>
      <w:r w:rsidRPr="002C2095">
        <w:rPr>
          <w:rStyle w:val="apple-converted-space"/>
          <w:rFonts w:ascii="Arial" w:eastAsiaTheme="majorEastAsia" w:hAnsi="Arial" w:cs="Arial"/>
          <w:sz w:val="22"/>
          <w:szCs w:val="22"/>
        </w:rPr>
        <w:t> </w:t>
      </w:r>
      <w:r w:rsidRPr="002C2095">
        <w:rPr>
          <w:rStyle w:val="normaltextrun"/>
          <w:rFonts w:ascii="Arial" w:eastAsiaTheme="majorEastAsia" w:hAnsi="Arial" w:cs="Arial"/>
          <w:sz w:val="22"/>
          <w:szCs w:val="22"/>
        </w:rPr>
        <w:t>nº……………………</w:t>
      </w:r>
      <w:r w:rsidRPr="002C2095">
        <w:rPr>
          <w:rStyle w:val="eop"/>
          <w:rFonts w:ascii="Arial" w:hAnsi="Arial" w:cs="Arial"/>
          <w:sz w:val="22"/>
          <w:szCs w:val="22"/>
        </w:rPr>
        <w:t> </w:t>
      </w:r>
    </w:p>
    <w:p w14:paraId="073A18AB" w14:textId="77777777" w:rsidR="006A6992" w:rsidRPr="002C2095" w:rsidRDefault="006A6992" w:rsidP="006A6992">
      <w:pPr>
        <w:pStyle w:val="paragraph"/>
        <w:spacing w:before="0" w:beforeAutospacing="0" w:after="0" w:afterAutospacing="0" w:line="276" w:lineRule="auto"/>
        <w:jc w:val="both"/>
        <w:textAlignment w:val="baseline"/>
        <w:rPr>
          <w:rFonts w:ascii="Arial" w:hAnsi="Arial" w:cs="Arial"/>
          <w:sz w:val="22"/>
          <w:szCs w:val="22"/>
        </w:rPr>
      </w:pPr>
      <w:r w:rsidRPr="002C2095">
        <w:rPr>
          <w:rStyle w:val="eop"/>
          <w:rFonts w:ascii="Arial" w:hAnsi="Arial" w:cs="Arial"/>
          <w:color w:val="000000"/>
          <w:sz w:val="22"/>
          <w:szCs w:val="22"/>
        </w:rPr>
        <w:t> </w:t>
      </w:r>
    </w:p>
    <w:p w14:paraId="5AD0FBB6" w14:textId="77777777" w:rsidR="006A6992" w:rsidRPr="002C2095" w:rsidRDefault="006A6992" w:rsidP="006A6992">
      <w:pPr>
        <w:pStyle w:val="paragraph"/>
        <w:spacing w:before="0" w:beforeAutospacing="0" w:after="0" w:afterAutospacing="0" w:line="276" w:lineRule="auto"/>
        <w:jc w:val="both"/>
        <w:textAlignment w:val="baseline"/>
        <w:rPr>
          <w:rFonts w:ascii="Arial" w:hAnsi="Arial" w:cs="Arial"/>
          <w:sz w:val="22"/>
          <w:szCs w:val="22"/>
        </w:rPr>
      </w:pPr>
      <w:r w:rsidRPr="002C2095">
        <w:rPr>
          <w:rStyle w:val="normaltextrun"/>
          <w:rFonts w:ascii="Arial" w:eastAsiaTheme="majorEastAsia" w:hAnsi="Arial" w:cs="Arial"/>
          <w:color w:val="000000"/>
          <w:sz w:val="22"/>
          <w:szCs w:val="22"/>
        </w:rPr>
        <w:t>Se entenderá conferida a favor del</w:t>
      </w:r>
      <w:r w:rsidRPr="002C2095">
        <w:rPr>
          <w:rStyle w:val="apple-converted-space"/>
          <w:rFonts w:ascii="Arial" w:eastAsiaTheme="majorEastAsia" w:hAnsi="Arial" w:cs="Arial"/>
          <w:color w:val="000000"/>
          <w:sz w:val="22"/>
          <w:szCs w:val="22"/>
        </w:rPr>
        <w:t> </w:t>
      </w:r>
      <w:r w:rsidRPr="002C2095">
        <w:rPr>
          <w:rStyle w:val="normaltextrun"/>
          <w:rFonts w:ascii="Arial" w:eastAsiaTheme="majorEastAsia" w:hAnsi="Arial" w:cs="Arial"/>
          <w:color w:val="000000"/>
          <w:sz w:val="22"/>
          <w:szCs w:val="22"/>
        </w:rPr>
        <w:t>Presidente</w:t>
      </w:r>
      <w:r w:rsidRPr="002C2095">
        <w:rPr>
          <w:rStyle w:val="apple-converted-space"/>
          <w:rFonts w:ascii="Arial" w:eastAsiaTheme="majorEastAsia" w:hAnsi="Arial" w:cs="Arial"/>
          <w:color w:val="000000"/>
          <w:sz w:val="22"/>
          <w:szCs w:val="22"/>
        </w:rPr>
        <w:t> </w:t>
      </w:r>
      <w:r w:rsidRPr="002C2095">
        <w:rPr>
          <w:rStyle w:val="normaltextrun"/>
          <w:rFonts w:ascii="Arial" w:eastAsiaTheme="majorEastAsia" w:hAnsi="Arial" w:cs="Arial"/>
          <w:color w:val="000000"/>
          <w:sz w:val="22"/>
          <w:szCs w:val="22"/>
        </w:rPr>
        <w:t>del Consejo de Administración toda delegación que no contenga expresión nominativa de la persona en quien se delega.</w:t>
      </w:r>
      <w:r w:rsidRPr="002C2095">
        <w:rPr>
          <w:rStyle w:val="eop"/>
          <w:rFonts w:ascii="Arial" w:hAnsi="Arial" w:cs="Arial"/>
          <w:color w:val="000000"/>
          <w:sz w:val="22"/>
          <w:szCs w:val="22"/>
        </w:rPr>
        <w:t> </w:t>
      </w:r>
    </w:p>
    <w:p w14:paraId="0275F664" w14:textId="77777777" w:rsidR="00677B67" w:rsidRPr="002C2095" w:rsidRDefault="00677B67" w:rsidP="00677B67">
      <w:pPr>
        <w:pStyle w:val="paragraph"/>
        <w:spacing w:before="0" w:beforeAutospacing="0" w:after="0" w:afterAutospacing="0" w:line="276" w:lineRule="auto"/>
        <w:jc w:val="both"/>
        <w:textAlignment w:val="baseline"/>
        <w:rPr>
          <w:rStyle w:val="normaltextrun"/>
          <w:rFonts w:ascii="Arial" w:eastAsiaTheme="majorEastAsia" w:hAnsi="Arial" w:cs="Arial"/>
          <w:color w:val="000000"/>
          <w:sz w:val="22"/>
          <w:szCs w:val="22"/>
        </w:rPr>
      </w:pPr>
    </w:p>
    <w:p w14:paraId="1E5559AC" w14:textId="45705B93" w:rsidR="006A6992" w:rsidRPr="002C2095" w:rsidRDefault="006A6992" w:rsidP="00677B67">
      <w:pPr>
        <w:pStyle w:val="paragraph"/>
        <w:spacing w:before="0" w:beforeAutospacing="0" w:after="0" w:afterAutospacing="0" w:line="276" w:lineRule="auto"/>
        <w:jc w:val="both"/>
        <w:textAlignment w:val="baseline"/>
        <w:rPr>
          <w:rStyle w:val="eop"/>
          <w:rFonts w:ascii="Arial" w:hAnsi="Arial" w:cs="Arial"/>
          <w:color w:val="000000"/>
          <w:sz w:val="22"/>
          <w:szCs w:val="22"/>
        </w:rPr>
      </w:pPr>
      <w:r w:rsidRPr="002C2095">
        <w:rPr>
          <w:rStyle w:val="normaltextrun"/>
          <w:rFonts w:ascii="Arial" w:eastAsiaTheme="majorEastAsia" w:hAnsi="Arial" w:cs="Arial"/>
          <w:color w:val="000000"/>
          <w:sz w:val="22"/>
          <w:szCs w:val="22"/>
        </w:rPr>
        <w:t>Para conferir sus instrucciones de voto, marque con una cruz la casilla correspondiente en el siguiente cuadro.</w:t>
      </w:r>
      <w:r w:rsidRPr="002C2095">
        <w:rPr>
          <w:rStyle w:val="eop"/>
          <w:rFonts w:ascii="Arial" w:hAnsi="Arial" w:cs="Arial"/>
          <w:color w:val="000000"/>
          <w:sz w:val="22"/>
          <w:szCs w:val="22"/>
        </w:rPr>
        <w:t> </w:t>
      </w:r>
    </w:p>
    <w:p w14:paraId="3C16750F" w14:textId="77777777" w:rsidR="006A6992" w:rsidRPr="002C2095" w:rsidRDefault="006A6992" w:rsidP="006A6992">
      <w:pPr>
        <w:pStyle w:val="paragraph"/>
        <w:spacing w:before="0" w:beforeAutospacing="0" w:after="0" w:afterAutospacing="0" w:line="276" w:lineRule="auto"/>
        <w:ind w:left="165"/>
        <w:jc w:val="both"/>
        <w:textAlignment w:val="baseline"/>
        <w:rPr>
          <w:rFonts w:ascii="Arial" w:hAnsi="Arial" w:cs="Arial"/>
          <w:sz w:val="22"/>
          <w:szCs w:val="22"/>
        </w:rPr>
      </w:pPr>
    </w:p>
    <w:p w14:paraId="4B5DEC2F" w14:textId="77777777" w:rsidR="006A6992" w:rsidRPr="002C2095" w:rsidRDefault="006A6992" w:rsidP="00917AE8">
      <w:pPr>
        <w:pStyle w:val="paragraph"/>
        <w:spacing w:before="0" w:beforeAutospacing="0" w:after="0" w:afterAutospacing="0" w:line="276" w:lineRule="auto"/>
        <w:jc w:val="both"/>
        <w:textAlignment w:val="baseline"/>
        <w:rPr>
          <w:rFonts w:ascii="Arial" w:hAnsi="Arial" w:cs="Arial"/>
          <w:sz w:val="22"/>
          <w:szCs w:val="22"/>
        </w:rPr>
      </w:pPr>
      <w:r w:rsidRPr="002C2095">
        <w:rPr>
          <w:rStyle w:val="normaltextrun"/>
          <w:rFonts w:ascii="Arial" w:eastAsiaTheme="majorEastAsia" w:hAnsi="Arial" w:cs="Arial"/>
          <w:b/>
          <w:bCs/>
          <w:color w:val="000000"/>
          <w:sz w:val="22"/>
          <w:szCs w:val="22"/>
        </w:rPr>
        <w:lastRenderedPageBreak/>
        <w:t>En caso de que no se complete alguna de las citadas casillas, le otorgo instrucciones precisas de voto a favor de las propuestas formuladas por el consejo de administración.</w:t>
      </w:r>
      <w:r w:rsidRPr="002C2095">
        <w:rPr>
          <w:rStyle w:val="eop"/>
          <w:rFonts w:ascii="Arial" w:hAnsi="Arial" w:cs="Arial"/>
          <w:color w:val="000000"/>
          <w:sz w:val="22"/>
          <w:szCs w:val="22"/>
        </w:rPr>
        <w:t> </w:t>
      </w:r>
    </w:p>
    <w:p w14:paraId="406DD2CC" w14:textId="77777777" w:rsidR="006A6992" w:rsidRPr="002C2095" w:rsidRDefault="006A6992" w:rsidP="006A6992">
      <w:pPr>
        <w:spacing w:line="276" w:lineRule="auto"/>
        <w:jc w:val="both"/>
        <w:rPr>
          <w:rFonts w:ascii="Arial" w:hAnsi="Arial" w:cs="Arial"/>
          <w:sz w:val="22"/>
          <w:szCs w:val="22"/>
        </w:rPr>
      </w:pPr>
    </w:p>
    <w:tbl>
      <w:tblPr>
        <w:tblW w:w="807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42"/>
        <w:gridCol w:w="452"/>
        <w:gridCol w:w="426"/>
        <w:gridCol w:w="425"/>
        <w:gridCol w:w="425"/>
        <w:gridCol w:w="425"/>
        <w:gridCol w:w="426"/>
        <w:gridCol w:w="425"/>
        <w:gridCol w:w="425"/>
        <w:gridCol w:w="425"/>
        <w:gridCol w:w="426"/>
        <w:gridCol w:w="425"/>
        <w:gridCol w:w="425"/>
      </w:tblGrid>
      <w:tr w:rsidR="00EC38E1" w:rsidRPr="002C2095" w14:paraId="7672B119" w14:textId="1ECA1816" w:rsidTr="00EC38E1">
        <w:trPr>
          <w:trHeight w:val="747"/>
          <w:jc w:val="center"/>
        </w:trPr>
        <w:tc>
          <w:tcPr>
            <w:tcW w:w="2942" w:type="dxa"/>
            <w:tcBorders>
              <w:top w:val="single" w:sz="6" w:space="0" w:color="auto"/>
              <w:left w:val="single" w:sz="6" w:space="0" w:color="auto"/>
              <w:bottom w:val="single" w:sz="6" w:space="0" w:color="auto"/>
              <w:right w:val="single" w:sz="6" w:space="0" w:color="auto"/>
            </w:tcBorders>
            <w:hideMark/>
          </w:tcPr>
          <w:p w14:paraId="19AEAC0F" w14:textId="77777777" w:rsidR="00EC38E1" w:rsidRPr="002C2095" w:rsidRDefault="00EC38E1" w:rsidP="006A6992">
            <w:pPr>
              <w:spacing w:line="276" w:lineRule="auto"/>
              <w:textAlignment w:val="baseline"/>
              <w:rPr>
                <w:rFonts w:ascii="Arial" w:eastAsia="Times New Roman" w:hAnsi="Arial" w:cs="Arial"/>
                <w:kern w:val="0"/>
                <w:sz w:val="22"/>
                <w:szCs w:val="22"/>
                <w:highlight w:val="yellow"/>
                <w:lang w:eastAsia="es-ES_tradnl"/>
                <w14:ligatures w14:val="none"/>
              </w:rPr>
            </w:pPr>
            <w:r w:rsidRPr="002C2095">
              <w:rPr>
                <w:rFonts w:ascii="Arial" w:eastAsia="Times New Roman" w:hAnsi="Arial" w:cs="Arial"/>
                <w:color w:val="000000"/>
                <w:kern w:val="0"/>
                <w:sz w:val="22"/>
                <w:szCs w:val="22"/>
                <w:lang w:eastAsia="es-ES_tradnl"/>
                <w14:ligatures w14:val="none"/>
              </w:rPr>
              <w:t>Punto del orden del día </w:t>
            </w:r>
          </w:p>
        </w:tc>
        <w:tc>
          <w:tcPr>
            <w:tcW w:w="452" w:type="dxa"/>
            <w:tcBorders>
              <w:top w:val="single" w:sz="6" w:space="0" w:color="auto"/>
              <w:left w:val="single" w:sz="6" w:space="0" w:color="auto"/>
              <w:bottom w:val="single" w:sz="6" w:space="0" w:color="auto"/>
              <w:right w:val="single" w:sz="6" w:space="0" w:color="auto"/>
            </w:tcBorders>
            <w:hideMark/>
          </w:tcPr>
          <w:p w14:paraId="5D0B84CD"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1 </w:t>
            </w:r>
          </w:p>
        </w:tc>
        <w:tc>
          <w:tcPr>
            <w:tcW w:w="426" w:type="dxa"/>
            <w:tcBorders>
              <w:top w:val="single" w:sz="6" w:space="0" w:color="auto"/>
              <w:left w:val="single" w:sz="6" w:space="0" w:color="auto"/>
              <w:bottom w:val="single" w:sz="6" w:space="0" w:color="auto"/>
              <w:right w:val="single" w:sz="6" w:space="0" w:color="auto"/>
            </w:tcBorders>
            <w:hideMark/>
          </w:tcPr>
          <w:p w14:paraId="1DF2A602"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2 </w:t>
            </w:r>
          </w:p>
        </w:tc>
        <w:tc>
          <w:tcPr>
            <w:tcW w:w="425" w:type="dxa"/>
            <w:tcBorders>
              <w:top w:val="single" w:sz="6" w:space="0" w:color="auto"/>
              <w:left w:val="single" w:sz="6" w:space="0" w:color="auto"/>
              <w:bottom w:val="single" w:sz="6" w:space="0" w:color="auto"/>
              <w:right w:val="single" w:sz="6" w:space="0" w:color="auto"/>
            </w:tcBorders>
            <w:hideMark/>
          </w:tcPr>
          <w:p w14:paraId="00D76609"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3 </w:t>
            </w:r>
          </w:p>
        </w:tc>
        <w:tc>
          <w:tcPr>
            <w:tcW w:w="425" w:type="dxa"/>
            <w:tcBorders>
              <w:top w:val="single" w:sz="6" w:space="0" w:color="auto"/>
              <w:left w:val="single" w:sz="6" w:space="0" w:color="auto"/>
              <w:bottom w:val="single" w:sz="6" w:space="0" w:color="auto"/>
              <w:right w:val="single" w:sz="6" w:space="0" w:color="auto"/>
            </w:tcBorders>
            <w:hideMark/>
          </w:tcPr>
          <w:p w14:paraId="6272096F"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4 </w:t>
            </w:r>
          </w:p>
        </w:tc>
        <w:tc>
          <w:tcPr>
            <w:tcW w:w="425" w:type="dxa"/>
            <w:tcBorders>
              <w:top w:val="single" w:sz="6" w:space="0" w:color="auto"/>
              <w:left w:val="single" w:sz="6" w:space="0" w:color="auto"/>
              <w:bottom w:val="single" w:sz="6" w:space="0" w:color="auto"/>
              <w:right w:val="single" w:sz="6" w:space="0" w:color="auto"/>
            </w:tcBorders>
            <w:hideMark/>
          </w:tcPr>
          <w:p w14:paraId="4BE0E0EF"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5 </w:t>
            </w:r>
          </w:p>
        </w:tc>
        <w:tc>
          <w:tcPr>
            <w:tcW w:w="426" w:type="dxa"/>
            <w:tcBorders>
              <w:top w:val="single" w:sz="6" w:space="0" w:color="auto"/>
              <w:left w:val="single" w:sz="6" w:space="0" w:color="auto"/>
              <w:bottom w:val="single" w:sz="6" w:space="0" w:color="auto"/>
              <w:right w:val="single" w:sz="6" w:space="0" w:color="auto"/>
            </w:tcBorders>
            <w:hideMark/>
          </w:tcPr>
          <w:p w14:paraId="0D220E90"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6 </w:t>
            </w:r>
          </w:p>
        </w:tc>
        <w:tc>
          <w:tcPr>
            <w:tcW w:w="425" w:type="dxa"/>
            <w:tcBorders>
              <w:top w:val="single" w:sz="6" w:space="0" w:color="auto"/>
              <w:left w:val="single" w:sz="6" w:space="0" w:color="auto"/>
              <w:bottom w:val="single" w:sz="6" w:space="0" w:color="auto"/>
              <w:right w:val="single" w:sz="6" w:space="0" w:color="auto"/>
            </w:tcBorders>
            <w:hideMark/>
          </w:tcPr>
          <w:p w14:paraId="6E9566B4"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7 </w:t>
            </w:r>
          </w:p>
        </w:tc>
        <w:tc>
          <w:tcPr>
            <w:tcW w:w="425" w:type="dxa"/>
            <w:tcBorders>
              <w:top w:val="single" w:sz="6" w:space="0" w:color="auto"/>
              <w:left w:val="single" w:sz="6" w:space="0" w:color="auto"/>
              <w:bottom w:val="single" w:sz="6" w:space="0" w:color="auto"/>
              <w:right w:val="single" w:sz="6" w:space="0" w:color="auto"/>
            </w:tcBorders>
            <w:hideMark/>
          </w:tcPr>
          <w:p w14:paraId="7491F0A9"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8 </w:t>
            </w:r>
          </w:p>
        </w:tc>
        <w:tc>
          <w:tcPr>
            <w:tcW w:w="425" w:type="dxa"/>
            <w:tcBorders>
              <w:top w:val="single" w:sz="6" w:space="0" w:color="auto"/>
              <w:left w:val="single" w:sz="6" w:space="0" w:color="auto"/>
              <w:bottom w:val="single" w:sz="6" w:space="0" w:color="auto"/>
              <w:right w:val="single" w:sz="6" w:space="0" w:color="auto"/>
            </w:tcBorders>
          </w:tcPr>
          <w:p w14:paraId="32EB810F" w14:textId="2BA280C0" w:rsidR="00EC38E1" w:rsidRPr="002C2095" w:rsidRDefault="00EC38E1" w:rsidP="006A6992">
            <w:pPr>
              <w:spacing w:line="276" w:lineRule="auto"/>
              <w:textAlignment w:val="baseline"/>
              <w:rPr>
                <w:rFonts w:ascii="Arial" w:eastAsia="Times New Roman" w:hAnsi="Arial" w:cs="Arial"/>
                <w:color w:val="000000"/>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9</w:t>
            </w:r>
          </w:p>
        </w:tc>
        <w:tc>
          <w:tcPr>
            <w:tcW w:w="426" w:type="dxa"/>
            <w:tcBorders>
              <w:top w:val="single" w:sz="6" w:space="0" w:color="auto"/>
              <w:left w:val="single" w:sz="6" w:space="0" w:color="auto"/>
              <w:bottom w:val="single" w:sz="6" w:space="0" w:color="auto"/>
              <w:right w:val="single" w:sz="6" w:space="0" w:color="auto"/>
            </w:tcBorders>
          </w:tcPr>
          <w:p w14:paraId="7582EEC5" w14:textId="61715B58" w:rsidR="00EC38E1" w:rsidRPr="002C2095" w:rsidRDefault="00EC38E1" w:rsidP="006A6992">
            <w:pPr>
              <w:spacing w:line="276" w:lineRule="auto"/>
              <w:textAlignment w:val="baseline"/>
              <w:rPr>
                <w:rFonts w:ascii="Arial" w:eastAsia="Times New Roman" w:hAnsi="Arial" w:cs="Arial"/>
                <w:color w:val="000000"/>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10</w:t>
            </w:r>
          </w:p>
        </w:tc>
        <w:tc>
          <w:tcPr>
            <w:tcW w:w="425" w:type="dxa"/>
            <w:tcBorders>
              <w:top w:val="single" w:sz="6" w:space="0" w:color="auto"/>
              <w:left w:val="single" w:sz="6" w:space="0" w:color="auto"/>
              <w:bottom w:val="single" w:sz="6" w:space="0" w:color="auto"/>
              <w:right w:val="single" w:sz="6" w:space="0" w:color="auto"/>
            </w:tcBorders>
          </w:tcPr>
          <w:p w14:paraId="2C8FD784" w14:textId="6CE0B86C" w:rsidR="00EC38E1" w:rsidRPr="002C2095" w:rsidRDefault="00EC38E1" w:rsidP="006A6992">
            <w:pPr>
              <w:spacing w:line="276" w:lineRule="auto"/>
              <w:textAlignment w:val="baseline"/>
              <w:rPr>
                <w:rFonts w:ascii="Arial" w:eastAsia="Times New Roman" w:hAnsi="Arial" w:cs="Arial"/>
                <w:color w:val="000000"/>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11</w:t>
            </w:r>
          </w:p>
        </w:tc>
        <w:tc>
          <w:tcPr>
            <w:tcW w:w="425" w:type="dxa"/>
            <w:tcBorders>
              <w:top w:val="single" w:sz="6" w:space="0" w:color="auto"/>
              <w:left w:val="single" w:sz="6" w:space="0" w:color="auto"/>
              <w:bottom w:val="single" w:sz="6" w:space="0" w:color="auto"/>
              <w:right w:val="single" w:sz="6" w:space="0" w:color="auto"/>
            </w:tcBorders>
          </w:tcPr>
          <w:p w14:paraId="4A0AD9A3" w14:textId="5C0EAFAD" w:rsidR="00EC38E1" w:rsidRPr="002C2095" w:rsidRDefault="00EC38E1" w:rsidP="006A6992">
            <w:pPr>
              <w:spacing w:line="276" w:lineRule="auto"/>
              <w:textAlignment w:val="baseline"/>
              <w:rPr>
                <w:rFonts w:ascii="Arial" w:eastAsia="Times New Roman" w:hAnsi="Arial" w:cs="Arial"/>
                <w:color w:val="000000"/>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12</w:t>
            </w:r>
          </w:p>
        </w:tc>
      </w:tr>
      <w:tr w:rsidR="00EC38E1" w:rsidRPr="002C2095" w14:paraId="770FCE4C" w14:textId="5F8F6D67" w:rsidTr="00EC38E1">
        <w:trPr>
          <w:trHeight w:val="251"/>
          <w:jc w:val="center"/>
        </w:trPr>
        <w:tc>
          <w:tcPr>
            <w:tcW w:w="2942" w:type="dxa"/>
            <w:tcBorders>
              <w:top w:val="single" w:sz="6" w:space="0" w:color="auto"/>
              <w:left w:val="single" w:sz="6" w:space="0" w:color="auto"/>
              <w:bottom w:val="single" w:sz="6" w:space="0" w:color="auto"/>
              <w:right w:val="single" w:sz="6" w:space="0" w:color="auto"/>
            </w:tcBorders>
            <w:hideMark/>
          </w:tcPr>
          <w:p w14:paraId="29010578"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A favor </w:t>
            </w:r>
          </w:p>
        </w:tc>
        <w:tc>
          <w:tcPr>
            <w:tcW w:w="452" w:type="dxa"/>
            <w:tcBorders>
              <w:top w:val="single" w:sz="6" w:space="0" w:color="auto"/>
              <w:left w:val="single" w:sz="6" w:space="0" w:color="auto"/>
              <w:bottom w:val="single" w:sz="6" w:space="0" w:color="auto"/>
              <w:right w:val="single" w:sz="6" w:space="0" w:color="auto"/>
            </w:tcBorders>
            <w:hideMark/>
          </w:tcPr>
          <w:p w14:paraId="273B89F6"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6" w:type="dxa"/>
            <w:tcBorders>
              <w:top w:val="single" w:sz="6" w:space="0" w:color="auto"/>
              <w:left w:val="single" w:sz="6" w:space="0" w:color="auto"/>
              <w:bottom w:val="single" w:sz="6" w:space="0" w:color="auto"/>
              <w:right w:val="single" w:sz="6" w:space="0" w:color="auto"/>
            </w:tcBorders>
            <w:hideMark/>
          </w:tcPr>
          <w:p w14:paraId="32287324"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54D5FE93"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309426B8"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3E9E281A"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6" w:type="dxa"/>
            <w:tcBorders>
              <w:top w:val="single" w:sz="6" w:space="0" w:color="auto"/>
              <w:left w:val="single" w:sz="6" w:space="0" w:color="auto"/>
              <w:bottom w:val="single" w:sz="6" w:space="0" w:color="auto"/>
              <w:right w:val="single" w:sz="6" w:space="0" w:color="auto"/>
            </w:tcBorders>
            <w:hideMark/>
          </w:tcPr>
          <w:p w14:paraId="54753D51"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30BE3E65"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0D6C66BC"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tcPr>
          <w:p w14:paraId="0ADE1D72" w14:textId="77777777" w:rsidR="00EC38E1" w:rsidRPr="002C2095" w:rsidRDefault="00EC38E1" w:rsidP="006A6992">
            <w:pPr>
              <w:spacing w:line="276" w:lineRule="auto"/>
              <w:textAlignment w:val="baseline"/>
              <w:rPr>
                <w:rFonts w:ascii="Arial" w:eastAsia="Times New Roman" w:hAnsi="Arial" w:cs="Arial"/>
                <w:color w:val="000000"/>
                <w:kern w:val="0"/>
                <w:sz w:val="22"/>
                <w:szCs w:val="22"/>
                <w:lang w:eastAsia="es-ES_tradnl"/>
                <w14:ligatures w14:val="none"/>
              </w:rPr>
            </w:pPr>
          </w:p>
        </w:tc>
        <w:tc>
          <w:tcPr>
            <w:tcW w:w="426" w:type="dxa"/>
            <w:tcBorders>
              <w:top w:val="single" w:sz="6" w:space="0" w:color="auto"/>
              <w:left w:val="single" w:sz="6" w:space="0" w:color="auto"/>
              <w:bottom w:val="single" w:sz="6" w:space="0" w:color="auto"/>
              <w:right w:val="single" w:sz="6" w:space="0" w:color="auto"/>
            </w:tcBorders>
          </w:tcPr>
          <w:p w14:paraId="2EFB67ED" w14:textId="77777777" w:rsidR="00EC38E1" w:rsidRPr="002C2095" w:rsidRDefault="00EC38E1" w:rsidP="006A6992">
            <w:pPr>
              <w:spacing w:line="276" w:lineRule="auto"/>
              <w:textAlignment w:val="baseline"/>
              <w:rPr>
                <w:rFonts w:ascii="Arial" w:eastAsia="Times New Roman" w:hAnsi="Arial" w:cs="Arial"/>
                <w:color w:val="000000"/>
                <w:kern w:val="0"/>
                <w:sz w:val="22"/>
                <w:szCs w:val="22"/>
                <w:lang w:eastAsia="es-ES_tradnl"/>
                <w14:ligatures w14:val="none"/>
              </w:rPr>
            </w:pPr>
          </w:p>
        </w:tc>
        <w:tc>
          <w:tcPr>
            <w:tcW w:w="425" w:type="dxa"/>
            <w:tcBorders>
              <w:top w:val="single" w:sz="6" w:space="0" w:color="auto"/>
              <w:left w:val="single" w:sz="6" w:space="0" w:color="auto"/>
              <w:bottom w:val="single" w:sz="6" w:space="0" w:color="auto"/>
              <w:right w:val="single" w:sz="6" w:space="0" w:color="auto"/>
            </w:tcBorders>
          </w:tcPr>
          <w:p w14:paraId="59C21481" w14:textId="77777777" w:rsidR="00EC38E1" w:rsidRPr="002C2095" w:rsidRDefault="00EC38E1" w:rsidP="006A6992">
            <w:pPr>
              <w:spacing w:line="276" w:lineRule="auto"/>
              <w:textAlignment w:val="baseline"/>
              <w:rPr>
                <w:rFonts w:ascii="Arial" w:eastAsia="Times New Roman" w:hAnsi="Arial" w:cs="Arial"/>
                <w:color w:val="000000"/>
                <w:kern w:val="0"/>
                <w:sz w:val="22"/>
                <w:szCs w:val="22"/>
                <w:lang w:eastAsia="es-ES_tradnl"/>
                <w14:ligatures w14:val="none"/>
              </w:rPr>
            </w:pPr>
          </w:p>
        </w:tc>
        <w:tc>
          <w:tcPr>
            <w:tcW w:w="425" w:type="dxa"/>
            <w:tcBorders>
              <w:top w:val="single" w:sz="6" w:space="0" w:color="auto"/>
              <w:left w:val="single" w:sz="6" w:space="0" w:color="auto"/>
              <w:bottom w:val="single" w:sz="6" w:space="0" w:color="auto"/>
              <w:right w:val="single" w:sz="6" w:space="0" w:color="auto"/>
            </w:tcBorders>
          </w:tcPr>
          <w:p w14:paraId="1C64FFEE" w14:textId="77777777" w:rsidR="00EC38E1" w:rsidRPr="002C2095" w:rsidRDefault="00EC38E1" w:rsidP="006A6992">
            <w:pPr>
              <w:spacing w:line="276" w:lineRule="auto"/>
              <w:textAlignment w:val="baseline"/>
              <w:rPr>
                <w:rFonts w:ascii="Arial" w:eastAsia="Times New Roman" w:hAnsi="Arial" w:cs="Arial"/>
                <w:color w:val="000000"/>
                <w:kern w:val="0"/>
                <w:sz w:val="22"/>
                <w:szCs w:val="22"/>
                <w:lang w:eastAsia="es-ES_tradnl"/>
                <w14:ligatures w14:val="none"/>
              </w:rPr>
            </w:pPr>
          </w:p>
        </w:tc>
      </w:tr>
      <w:tr w:rsidR="00EC38E1" w:rsidRPr="002C2095" w14:paraId="7EED1CAD" w14:textId="635B472F" w:rsidTr="00EC38E1">
        <w:trPr>
          <w:trHeight w:val="240"/>
          <w:jc w:val="center"/>
        </w:trPr>
        <w:tc>
          <w:tcPr>
            <w:tcW w:w="2942" w:type="dxa"/>
            <w:tcBorders>
              <w:top w:val="single" w:sz="6" w:space="0" w:color="auto"/>
              <w:left w:val="single" w:sz="6" w:space="0" w:color="auto"/>
              <w:bottom w:val="single" w:sz="6" w:space="0" w:color="auto"/>
              <w:right w:val="single" w:sz="6" w:space="0" w:color="auto"/>
            </w:tcBorders>
            <w:hideMark/>
          </w:tcPr>
          <w:p w14:paraId="346A1FF6"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En contra </w:t>
            </w:r>
          </w:p>
        </w:tc>
        <w:tc>
          <w:tcPr>
            <w:tcW w:w="452" w:type="dxa"/>
            <w:tcBorders>
              <w:top w:val="single" w:sz="6" w:space="0" w:color="auto"/>
              <w:left w:val="single" w:sz="6" w:space="0" w:color="auto"/>
              <w:bottom w:val="single" w:sz="6" w:space="0" w:color="auto"/>
              <w:right w:val="single" w:sz="6" w:space="0" w:color="auto"/>
            </w:tcBorders>
            <w:hideMark/>
          </w:tcPr>
          <w:p w14:paraId="6658FEDA"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6" w:type="dxa"/>
            <w:tcBorders>
              <w:top w:val="single" w:sz="6" w:space="0" w:color="auto"/>
              <w:left w:val="single" w:sz="6" w:space="0" w:color="auto"/>
              <w:bottom w:val="single" w:sz="6" w:space="0" w:color="auto"/>
              <w:right w:val="single" w:sz="6" w:space="0" w:color="auto"/>
            </w:tcBorders>
            <w:hideMark/>
          </w:tcPr>
          <w:p w14:paraId="7F35CCE7"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4E02C6B5"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5B8DF348"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6FBAEFB7"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6" w:type="dxa"/>
            <w:tcBorders>
              <w:top w:val="single" w:sz="6" w:space="0" w:color="auto"/>
              <w:left w:val="single" w:sz="6" w:space="0" w:color="auto"/>
              <w:bottom w:val="single" w:sz="6" w:space="0" w:color="auto"/>
              <w:right w:val="single" w:sz="6" w:space="0" w:color="auto"/>
            </w:tcBorders>
            <w:hideMark/>
          </w:tcPr>
          <w:p w14:paraId="718B2229"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01AA6148"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0062A74E"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tcPr>
          <w:p w14:paraId="0597391D" w14:textId="77777777" w:rsidR="00EC38E1" w:rsidRPr="002C2095" w:rsidRDefault="00EC38E1" w:rsidP="006A6992">
            <w:pPr>
              <w:spacing w:line="276" w:lineRule="auto"/>
              <w:textAlignment w:val="baseline"/>
              <w:rPr>
                <w:rFonts w:ascii="Arial" w:eastAsia="Times New Roman" w:hAnsi="Arial" w:cs="Arial"/>
                <w:color w:val="000000"/>
                <w:kern w:val="0"/>
                <w:sz w:val="22"/>
                <w:szCs w:val="22"/>
                <w:lang w:eastAsia="es-ES_tradnl"/>
                <w14:ligatures w14:val="none"/>
              </w:rPr>
            </w:pPr>
          </w:p>
        </w:tc>
        <w:tc>
          <w:tcPr>
            <w:tcW w:w="426" w:type="dxa"/>
            <w:tcBorders>
              <w:top w:val="single" w:sz="6" w:space="0" w:color="auto"/>
              <w:left w:val="single" w:sz="6" w:space="0" w:color="auto"/>
              <w:bottom w:val="single" w:sz="6" w:space="0" w:color="auto"/>
              <w:right w:val="single" w:sz="6" w:space="0" w:color="auto"/>
            </w:tcBorders>
          </w:tcPr>
          <w:p w14:paraId="17164686" w14:textId="77777777" w:rsidR="00EC38E1" w:rsidRPr="002C2095" w:rsidRDefault="00EC38E1" w:rsidP="006A6992">
            <w:pPr>
              <w:spacing w:line="276" w:lineRule="auto"/>
              <w:textAlignment w:val="baseline"/>
              <w:rPr>
                <w:rFonts w:ascii="Arial" w:eastAsia="Times New Roman" w:hAnsi="Arial" w:cs="Arial"/>
                <w:color w:val="000000"/>
                <w:kern w:val="0"/>
                <w:sz w:val="22"/>
                <w:szCs w:val="22"/>
                <w:lang w:eastAsia="es-ES_tradnl"/>
                <w14:ligatures w14:val="none"/>
              </w:rPr>
            </w:pPr>
          </w:p>
        </w:tc>
        <w:tc>
          <w:tcPr>
            <w:tcW w:w="425" w:type="dxa"/>
            <w:tcBorders>
              <w:top w:val="single" w:sz="6" w:space="0" w:color="auto"/>
              <w:left w:val="single" w:sz="6" w:space="0" w:color="auto"/>
              <w:bottom w:val="single" w:sz="6" w:space="0" w:color="auto"/>
              <w:right w:val="single" w:sz="6" w:space="0" w:color="auto"/>
            </w:tcBorders>
          </w:tcPr>
          <w:p w14:paraId="00DE3C21" w14:textId="77777777" w:rsidR="00EC38E1" w:rsidRPr="002C2095" w:rsidRDefault="00EC38E1" w:rsidP="006A6992">
            <w:pPr>
              <w:spacing w:line="276" w:lineRule="auto"/>
              <w:textAlignment w:val="baseline"/>
              <w:rPr>
                <w:rFonts w:ascii="Arial" w:eastAsia="Times New Roman" w:hAnsi="Arial" w:cs="Arial"/>
                <w:color w:val="000000"/>
                <w:kern w:val="0"/>
                <w:sz w:val="22"/>
                <w:szCs w:val="22"/>
                <w:lang w:eastAsia="es-ES_tradnl"/>
                <w14:ligatures w14:val="none"/>
              </w:rPr>
            </w:pPr>
          </w:p>
        </w:tc>
        <w:tc>
          <w:tcPr>
            <w:tcW w:w="425" w:type="dxa"/>
            <w:tcBorders>
              <w:top w:val="single" w:sz="6" w:space="0" w:color="auto"/>
              <w:left w:val="single" w:sz="6" w:space="0" w:color="auto"/>
              <w:bottom w:val="single" w:sz="6" w:space="0" w:color="auto"/>
              <w:right w:val="single" w:sz="6" w:space="0" w:color="auto"/>
            </w:tcBorders>
          </w:tcPr>
          <w:p w14:paraId="3FC6BAB4" w14:textId="77777777" w:rsidR="00EC38E1" w:rsidRPr="002C2095" w:rsidRDefault="00EC38E1" w:rsidP="006A6992">
            <w:pPr>
              <w:spacing w:line="276" w:lineRule="auto"/>
              <w:textAlignment w:val="baseline"/>
              <w:rPr>
                <w:rFonts w:ascii="Arial" w:eastAsia="Times New Roman" w:hAnsi="Arial" w:cs="Arial"/>
                <w:color w:val="000000"/>
                <w:kern w:val="0"/>
                <w:sz w:val="22"/>
                <w:szCs w:val="22"/>
                <w:lang w:eastAsia="es-ES_tradnl"/>
                <w14:ligatures w14:val="none"/>
              </w:rPr>
            </w:pPr>
          </w:p>
        </w:tc>
      </w:tr>
      <w:tr w:rsidR="00EC38E1" w:rsidRPr="002C2095" w14:paraId="780E2709" w14:textId="1F48985F" w:rsidTr="00EC38E1">
        <w:trPr>
          <w:trHeight w:val="251"/>
          <w:jc w:val="center"/>
        </w:trPr>
        <w:tc>
          <w:tcPr>
            <w:tcW w:w="2942" w:type="dxa"/>
            <w:tcBorders>
              <w:top w:val="single" w:sz="6" w:space="0" w:color="auto"/>
              <w:left w:val="single" w:sz="6" w:space="0" w:color="auto"/>
              <w:bottom w:val="single" w:sz="6" w:space="0" w:color="auto"/>
              <w:right w:val="single" w:sz="6" w:space="0" w:color="auto"/>
            </w:tcBorders>
            <w:hideMark/>
          </w:tcPr>
          <w:p w14:paraId="697224D0"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Abstención </w:t>
            </w:r>
          </w:p>
        </w:tc>
        <w:tc>
          <w:tcPr>
            <w:tcW w:w="452" w:type="dxa"/>
            <w:tcBorders>
              <w:top w:val="single" w:sz="6" w:space="0" w:color="auto"/>
              <w:left w:val="single" w:sz="6" w:space="0" w:color="auto"/>
              <w:bottom w:val="single" w:sz="6" w:space="0" w:color="auto"/>
              <w:right w:val="single" w:sz="6" w:space="0" w:color="auto"/>
            </w:tcBorders>
            <w:hideMark/>
          </w:tcPr>
          <w:p w14:paraId="5AFB2517"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6" w:type="dxa"/>
            <w:tcBorders>
              <w:top w:val="single" w:sz="6" w:space="0" w:color="auto"/>
              <w:left w:val="single" w:sz="6" w:space="0" w:color="auto"/>
              <w:bottom w:val="single" w:sz="6" w:space="0" w:color="auto"/>
              <w:right w:val="single" w:sz="6" w:space="0" w:color="auto"/>
            </w:tcBorders>
            <w:hideMark/>
          </w:tcPr>
          <w:p w14:paraId="6FCAC1EA"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507E10B0"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0F531252"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00F29A3A"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6" w:type="dxa"/>
            <w:tcBorders>
              <w:top w:val="single" w:sz="6" w:space="0" w:color="auto"/>
              <w:left w:val="single" w:sz="6" w:space="0" w:color="auto"/>
              <w:bottom w:val="single" w:sz="6" w:space="0" w:color="auto"/>
              <w:right w:val="single" w:sz="6" w:space="0" w:color="auto"/>
            </w:tcBorders>
            <w:hideMark/>
          </w:tcPr>
          <w:p w14:paraId="76134CA7"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5D709B9A"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440E4EC4"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tcPr>
          <w:p w14:paraId="6AC1C392" w14:textId="77777777" w:rsidR="00EC38E1" w:rsidRPr="002C2095" w:rsidRDefault="00EC38E1" w:rsidP="006A6992">
            <w:pPr>
              <w:spacing w:line="276" w:lineRule="auto"/>
              <w:textAlignment w:val="baseline"/>
              <w:rPr>
                <w:rFonts w:ascii="Arial" w:eastAsia="Times New Roman" w:hAnsi="Arial" w:cs="Arial"/>
                <w:color w:val="000000"/>
                <w:kern w:val="0"/>
                <w:sz w:val="22"/>
                <w:szCs w:val="22"/>
                <w:lang w:eastAsia="es-ES_tradnl"/>
                <w14:ligatures w14:val="none"/>
              </w:rPr>
            </w:pPr>
          </w:p>
        </w:tc>
        <w:tc>
          <w:tcPr>
            <w:tcW w:w="426" w:type="dxa"/>
            <w:tcBorders>
              <w:top w:val="single" w:sz="6" w:space="0" w:color="auto"/>
              <w:left w:val="single" w:sz="6" w:space="0" w:color="auto"/>
              <w:bottom w:val="single" w:sz="6" w:space="0" w:color="auto"/>
              <w:right w:val="single" w:sz="6" w:space="0" w:color="auto"/>
            </w:tcBorders>
          </w:tcPr>
          <w:p w14:paraId="0C212D34" w14:textId="77777777" w:rsidR="00EC38E1" w:rsidRPr="002C2095" w:rsidRDefault="00EC38E1" w:rsidP="006A6992">
            <w:pPr>
              <w:spacing w:line="276" w:lineRule="auto"/>
              <w:textAlignment w:val="baseline"/>
              <w:rPr>
                <w:rFonts w:ascii="Arial" w:eastAsia="Times New Roman" w:hAnsi="Arial" w:cs="Arial"/>
                <w:color w:val="000000"/>
                <w:kern w:val="0"/>
                <w:sz w:val="22"/>
                <w:szCs w:val="22"/>
                <w:lang w:eastAsia="es-ES_tradnl"/>
                <w14:ligatures w14:val="none"/>
              </w:rPr>
            </w:pPr>
          </w:p>
        </w:tc>
        <w:tc>
          <w:tcPr>
            <w:tcW w:w="425" w:type="dxa"/>
            <w:tcBorders>
              <w:top w:val="single" w:sz="6" w:space="0" w:color="auto"/>
              <w:left w:val="single" w:sz="6" w:space="0" w:color="auto"/>
              <w:bottom w:val="single" w:sz="6" w:space="0" w:color="auto"/>
              <w:right w:val="single" w:sz="6" w:space="0" w:color="auto"/>
            </w:tcBorders>
          </w:tcPr>
          <w:p w14:paraId="2B976EF9" w14:textId="77777777" w:rsidR="00EC38E1" w:rsidRPr="002C2095" w:rsidRDefault="00EC38E1" w:rsidP="006A6992">
            <w:pPr>
              <w:spacing w:line="276" w:lineRule="auto"/>
              <w:textAlignment w:val="baseline"/>
              <w:rPr>
                <w:rFonts w:ascii="Arial" w:eastAsia="Times New Roman" w:hAnsi="Arial" w:cs="Arial"/>
                <w:color w:val="000000"/>
                <w:kern w:val="0"/>
                <w:sz w:val="22"/>
                <w:szCs w:val="22"/>
                <w:lang w:eastAsia="es-ES_tradnl"/>
                <w14:ligatures w14:val="none"/>
              </w:rPr>
            </w:pPr>
          </w:p>
        </w:tc>
        <w:tc>
          <w:tcPr>
            <w:tcW w:w="425" w:type="dxa"/>
            <w:tcBorders>
              <w:top w:val="single" w:sz="6" w:space="0" w:color="auto"/>
              <w:left w:val="single" w:sz="6" w:space="0" w:color="auto"/>
              <w:bottom w:val="single" w:sz="6" w:space="0" w:color="auto"/>
              <w:right w:val="single" w:sz="6" w:space="0" w:color="auto"/>
            </w:tcBorders>
          </w:tcPr>
          <w:p w14:paraId="3F0A37DF" w14:textId="77777777" w:rsidR="00EC38E1" w:rsidRPr="002C2095" w:rsidRDefault="00EC38E1" w:rsidP="006A6992">
            <w:pPr>
              <w:spacing w:line="276" w:lineRule="auto"/>
              <w:textAlignment w:val="baseline"/>
              <w:rPr>
                <w:rFonts w:ascii="Arial" w:eastAsia="Times New Roman" w:hAnsi="Arial" w:cs="Arial"/>
                <w:color w:val="000000"/>
                <w:kern w:val="0"/>
                <w:sz w:val="22"/>
                <w:szCs w:val="22"/>
                <w:lang w:eastAsia="es-ES_tradnl"/>
                <w14:ligatures w14:val="none"/>
              </w:rPr>
            </w:pPr>
          </w:p>
        </w:tc>
      </w:tr>
      <w:tr w:rsidR="00EC38E1" w:rsidRPr="002C2095" w14:paraId="2392CD0C" w14:textId="0D571688" w:rsidTr="00EC38E1">
        <w:trPr>
          <w:trHeight w:val="240"/>
          <w:jc w:val="center"/>
        </w:trPr>
        <w:tc>
          <w:tcPr>
            <w:tcW w:w="2942" w:type="dxa"/>
            <w:tcBorders>
              <w:top w:val="single" w:sz="6" w:space="0" w:color="auto"/>
              <w:left w:val="single" w:sz="6" w:space="0" w:color="auto"/>
              <w:bottom w:val="single" w:sz="6" w:space="0" w:color="auto"/>
              <w:right w:val="single" w:sz="6" w:space="0" w:color="auto"/>
            </w:tcBorders>
            <w:hideMark/>
          </w:tcPr>
          <w:p w14:paraId="51FC7616"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En blanco </w:t>
            </w:r>
          </w:p>
        </w:tc>
        <w:tc>
          <w:tcPr>
            <w:tcW w:w="452" w:type="dxa"/>
            <w:tcBorders>
              <w:top w:val="single" w:sz="6" w:space="0" w:color="auto"/>
              <w:left w:val="single" w:sz="6" w:space="0" w:color="auto"/>
              <w:bottom w:val="single" w:sz="6" w:space="0" w:color="auto"/>
              <w:right w:val="single" w:sz="6" w:space="0" w:color="auto"/>
            </w:tcBorders>
            <w:hideMark/>
          </w:tcPr>
          <w:p w14:paraId="5D4B0088"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6" w:type="dxa"/>
            <w:tcBorders>
              <w:top w:val="single" w:sz="6" w:space="0" w:color="auto"/>
              <w:left w:val="single" w:sz="6" w:space="0" w:color="auto"/>
              <w:bottom w:val="single" w:sz="6" w:space="0" w:color="auto"/>
              <w:right w:val="single" w:sz="6" w:space="0" w:color="auto"/>
            </w:tcBorders>
            <w:hideMark/>
          </w:tcPr>
          <w:p w14:paraId="216059BE"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085F9CED"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5713EDD6"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32981E5C"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6" w:type="dxa"/>
            <w:tcBorders>
              <w:top w:val="single" w:sz="6" w:space="0" w:color="auto"/>
              <w:left w:val="single" w:sz="6" w:space="0" w:color="auto"/>
              <w:bottom w:val="single" w:sz="6" w:space="0" w:color="auto"/>
              <w:right w:val="single" w:sz="6" w:space="0" w:color="auto"/>
            </w:tcBorders>
            <w:hideMark/>
          </w:tcPr>
          <w:p w14:paraId="10D16D51"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4D5B7140"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48148043" w14:textId="77777777" w:rsidR="00EC38E1" w:rsidRPr="002C2095" w:rsidRDefault="00EC38E1" w:rsidP="006A6992">
            <w:pPr>
              <w:spacing w:line="276" w:lineRule="auto"/>
              <w:textAlignment w:val="baseline"/>
              <w:rPr>
                <w:rFonts w:ascii="Arial" w:eastAsia="Times New Roman" w:hAnsi="Arial" w:cs="Arial"/>
                <w:kern w:val="0"/>
                <w:sz w:val="22"/>
                <w:szCs w:val="22"/>
                <w:lang w:eastAsia="es-ES_tradnl"/>
                <w14:ligatures w14:val="none"/>
              </w:rPr>
            </w:pPr>
            <w:r w:rsidRPr="002C2095">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tcPr>
          <w:p w14:paraId="405FAFB9" w14:textId="77777777" w:rsidR="00EC38E1" w:rsidRPr="002C2095" w:rsidRDefault="00EC38E1" w:rsidP="006A6992">
            <w:pPr>
              <w:spacing w:line="276" w:lineRule="auto"/>
              <w:textAlignment w:val="baseline"/>
              <w:rPr>
                <w:rFonts w:ascii="Arial" w:eastAsia="Times New Roman" w:hAnsi="Arial" w:cs="Arial"/>
                <w:color w:val="000000"/>
                <w:kern w:val="0"/>
                <w:sz w:val="22"/>
                <w:szCs w:val="22"/>
                <w:lang w:eastAsia="es-ES_tradnl"/>
                <w14:ligatures w14:val="none"/>
              </w:rPr>
            </w:pPr>
          </w:p>
        </w:tc>
        <w:tc>
          <w:tcPr>
            <w:tcW w:w="426" w:type="dxa"/>
            <w:tcBorders>
              <w:top w:val="single" w:sz="6" w:space="0" w:color="auto"/>
              <w:left w:val="single" w:sz="6" w:space="0" w:color="auto"/>
              <w:bottom w:val="single" w:sz="6" w:space="0" w:color="auto"/>
              <w:right w:val="single" w:sz="6" w:space="0" w:color="auto"/>
            </w:tcBorders>
          </w:tcPr>
          <w:p w14:paraId="2CE24F28" w14:textId="77777777" w:rsidR="00EC38E1" w:rsidRPr="002C2095" w:rsidRDefault="00EC38E1" w:rsidP="006A6992">
            <w:pPr>
              <w:spacing w:line="276" w:lineRule="auto"/>
              <w:textAlignment w:val="baseline"/>
              <w:rPr>
                <w:rFonts w:ascii="Arial" w:eastAsia="Times New Roman" w:hAnsi="Arial" w:cs="Arial"/>
                <w:color w:val="000000"/>
                <w:kern w:val="0"/>
                <w:sz w:val="22"/>
                <w:szCs w:val="22"/>
                <w:lang w:eastAsia="es-ES_tradnl"/>
                <w14:ligatures w14:val="none"/>
              </w:rPr>
            </w:pPr>
          </w:p>
        </w:tc>
        <w:tc>
          <w:tcPr>
            <w:tcW w:w="425" w:type="dxa"/>
            <w:tcBorders>
              <w:top w:val="single" w:sz="6" w:space="0" w:color="auto"/>
              <w:left w:val="single" w:sz="6" w:space="0" w:color="auto"/>
              <w:bottom w:val="single" w:sz="6" w:space="0" w:color="auto"/>
              <w:right w:val="single" w:sz="6" w:space="0" w:color="auto"/>
            </w:tcBorders>
          </w:tcPr>
          <w:p w14:paraId="4683D5E5" w14:textId="77777777" w:rsidR="00EC38E1" w:rsidRPr="002C2095" w:rsidRDefault="00EC38E1" w:rsidP="006A6992">
            <w:pPr>
              <w:spacing w:line="276" w:lineRule="auto"/>
              <w:textAlignment w:val="baseline"/>
              <w:rPr>
                <w:rFonts w:ascii="Arial" w:eastAsia="Times New Roman" w:hAnsi="Arial" w:cs="Arial"/>
                <w:color w:val="000000"/>
                <w:kern w:val="0"/>
                <w:sz w:val="22"/>
                <w:szCs w:val="22"/>
                <w:lang w:eastAsia="es-ES_tradnl"/>
                <w14:ligatures w14:val="none"/>
              </w:rPr>
            </w:pPr>
          </w:p>
        </w:tc>
        <w:tc>
          <w:tcPr>
            <w:tcW w:w="425" w:type="dxa"/>
            <w:tcBorders>
              <w:top w:val="single" w:sz="6" w:space="0" w:color="auto"/>
              <w:left w:val="single" w:sz="6" w:space="0" w:color="auto"/>
              <w:bottom w:val="single" w:sz="6" w:space="0" w:color="auto"/>
              <w:right w:val="single" w:sz="6" w:space="0" w:color="auto"/>
            </w:tcBorders>
          </w:tcPr>
          <w:p w14:paraId="61081979" w14:textId="77777777" w:rsidR="00EC38E1" w:rsidRPr="002C2095" w:rsidRDefault="00EC38E1" w:rsidP="006A6992">
            <w:pPr>
              <w:spacing w:line="276" w:lineRule="auto"/>
              <w:textAlignment w:val="baseline"/>
              <w:rPr>
                <w:rFonts w:ascii="Arial" w:eastAsia="Times New Roman" w:hAnsi="Arial" w:cs="Arial"/>
                <w:color w:val="000000"/>
                <w:kern w:val="0"/>
                <w:sz w:val="22"/>
                <w:szCs w:val="22"/>
                <w:lang w:eastAsia="es-ES_tradnl"/>
                <w14:ligatures w14:val="none"/>
              </w:rPr>
            </w:pPr>
          </w:p>
        </w:tc>
      </w:tr>
    </w:tbl>
    <w:p w14:paraId="2C2ED157" w14:textId="77777777" w:rsidR="00917AE8" w:rsidRPr="002C2095" w:rsidRDefault="00917AE8" w:rsidP="006A6992">
      <w:pPr>
        <w:spacing w:line="276" w:lineRule="auto"/>
        <w:jc w:val="both"/>
        <w:rPr>
          <w:rFonts w:ascii="Segoe UI" w:hAnsi="Segoe UI" w:cs="Segoe UI"/>
          <w:sz w:val="22"/>
          <w:szCs w:val="22"/>
        </w:rPr>
      </w:pPr>
    </w:p>
    <w:p w14:paraId="1B10D700" w14:textId="0413F9C9" w:rsidR="002C63FB" w:rsidRPr="002C2095" w:rsidRDefault="00917AE8" w:rsidP="00917AE8">
      <w:pPr>
        <w:spacing w:line="276" w:lineRule="auto"/>
        <w:jc w:val="both"/>
        <w:rPr>
          <w:rFonts w:ascii="Arial" w:hAnsi="Arial" w:cs="Arial"/>
          <w:sz w:val="22"/>
          <w:szCs w:val="22"/>
        </w:rPr>
      </w:pPr>
      <w:r w:rsidRPr="002C2095">
        <w:rPr>
          <w:rFonts w:ascii="Arial" w:hAnsi="Arial" w:cs="Arial"/>
          <w:sz w:val="22"/>
          <w:szCs w:val="22"/>
        </w:rPr>
        <w:t>La delegación se extiende, salvo indicación expresa en contrario a continuación, a las propuestas de acuerdo no formuladas por el Consejo de Administración o sobre puntos no incluidos en el Orden del Día adjunto, en relación con las cuales el representante votará en el sentido que entienda más favorable a los intereses del representado, en el marco del interés social. Marque la casilla NO siguiente sólo si se opone a esta extensión de la delegación, en cuyo caso se entenderá que el accionista instruye al representante para que se abstenga:</w:t>
      </w:r>
    </w:p>
    <w:p w14:paraId="6BA63627" w14:textId="77777777" w:rsidR="00FD1109" w:rsidRPr="002C2095" w:rsidRDefault="00FD1109" w:rsidP="00917AE8">
      <w:pPr>
        <w:spacing w:line="276" w:lineRule="auto"/>
        <w:jc w:val="both"/>
        <w:rPr>
          <w:rFonts w:ascii="Arial" w:hAnsi="Arial" w:cs="Arial"/>
          <w:sz w:val="22"/>
          <w:szCs w:val="22"/>
        </w:rPr>
      </w:pPr>
    </w:p>
    <w:p w14:paraId="6B33399E" w14:textId="407C2231" w:rsidR="002C63FB" w:rsidRPr="00917AE8" w:rsidRDefault="00FD1109" w:rsidP="00FD1109">
      <w:pPr>
        <w:spacing w:line="276" w:lineRule="auto"/>
        <w:ind w:left="708" w:firstLine="708"/>
        <w:jc w:val="both"/>
        <w:rPr>
          <w:rFonts w:ascii="Arial" w:hAnsi="Arial" w:cs="Arial"/>
          <w:b/>
          <w:bCs/>
          <w:sz w:val="28"/>
          <w:szCs w:val="28"/>
        </w:rPr>
      </w:pPr>
      <w:r>
        <w:rPr>
          <w:rFonts w:ascii="Arial" w:hAnsi="Arial" w:cs="Arial"/>
          <w:b/>
          <w:bCs/>
          <w:noProof/>
          <w:sz w:val="28"/>
          <w:szCs w:val="28"/>
        </w:rPr>
        <mc:AlternateContent>
          <mc:Choice Requires="wps">
            <w:drawing>
              <wp:anchor distT="0" distB="0" distL="114300" distR="114300" simplePos="0" relativeHeight="251659264" behindDoc="0" locked="0" layoutInCell="1" allowOverlap="1" wp14:anchorId="753878AE" wp14:editId="3DDEA649">
                <wp:simplePos x="0" y="0"/>
                <wp:positionH relativeFrom="column">
                  <wp:posOffset>1216025</wp:posOffset>
                </wp:positionH>
                <wp:positionV relativeFrom="paragraph">
                  <wp:posOffset>41910</wp:posOffset>
                </wp:positionV>
                <wp:extent cx="406400" cy="157480"/>
                <wp:effectExtent l="0" t="0" r="12700" b="13970"/>
                <wp:wrapNone/>
                <wp:docPr id="2053936924" name="Rectángulo 2"/>
                <wp:cNvGraphicFramePr/>
                <a:graphic xmlns:a="http://schemas.openxmlformats.org/drawingml/2006/main">
                  <a:graphicData uri="http://schemas.microsoft.com/office/word/2010/wordprocessingShape">
                    <wps:wsp>
                      <wps:cNvSpPr/>
                      <wps:spPr>
                        <a:xfrm>
                          <a:off x="0" y="0"/>
                          <a:ext cx="406400" cy="1574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9EFBAA" id="Rectángulo 2" o:spid="_x0000_s1026" style="position:absolute;margin-left:95.75pt;margin-top:3.3pt;width:32pt;height:1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a5ZQIAACsFAAAOAAAAZHJzL2Uyb0RvYy54bWysVEtv2zAMvg/YfxB0X20H6WNBnSJo0WFA&#10;0RZrh55VWWqEyaJGKXGyXz9Kdpysy2nYRRZNfnx+1OXVprVsrTAYcDWvTkrOlJPQGPdW8+/Pt58u&#10;OAtRuEZYcKrmWxX41fzjh8vOz9QElmAbhYycuDDrfM2XMfpZUQS5VK0IJ+CVI6UGbEUkEd+KBkVH&#10;3ltbTMryrOgAG48gVQj096ZX8nn2r7WS8UHroCKzNafcYj4xn6/pLOaXYvaGwi+NHNIQ/5BFK4yj&#10;oKOrGxEFW6H5y1VrJEIAHU8ktAVobaTKNVA1Vfmumqel8CrXQs0JfmxT+H9u5f36yT8itaHzYRbo&#10;mqrYaGzTl/Jjm9ys7dgstYlM0s9peTYtqaWSVNXp+fQiN7PYgz2G+EVBy9Kl5kizyC0S67sQKSCZ&#10;7kxSLOvSGcCa5tZYm4XEAnVtka0FzS9uqjQvwh1YkZSQxT79fItbq3qv35RmpqGEJzl6Ztbep5BS&#10;uXg2+LWOrBNMUwYjsDoGtHGXzGCbYCozbgSWx4B/RhwROSq4OIJb4wCPOWh+jJF7+131fc2p/Fdo&#10;to/IEHq+By9vDQ3hToT4KJAITnOjpY0PdGgLXc1huHG2BPx17H+yJ96RlrOOFqbm4edKoOLMfnXE&#10;yM/VdJo2LAvT0/MJCXioeT3UuFV7DTTTip4HL/M12Ue7u2qE9oV2e5Gikko4SbFrLiPuhOvYLzK9&#10;DlItFtmMtsqLeOeevEzOU1cTyZ43LwL9wMRIFL6H3XKJ2TtC9rYJ6WCxiqBNZuu+r0O/aSMzGYfX&#10;I638oZyt9m/c/DcAAAD//wMAUEsDBBQABgAIAAAAIQD/noDj3QAAAAgBAAAPAAAAZHJzL2Rvd25y&#10;ZXYueG1sTI/LTsMwEEX3SPyDNUjsqJNCIkjjVBWiEmJBRcoHuPE0jogf2E6b/j3DCpZH9+rOmXo9&#10;m5GdMMTBWQH5IgOGtnNqsL2Az/327hFYTNIqOTqLAi4YYd1cX9WyUu5sP/DUpp7RiI2VFKBT8hXn&#10;sdNoZFw4j5ayowtGJsLQcxXkmcbNyJdZVnIjB0sXtPT4rLH7aicjwIeN3+kXvd/O7+H1rZ/aQX9f&#10;hLi9mTcrYAnn9FeGX31Sh4acDm6yKrKR+CkvqCqgLIFRviwK4oOA+/wBeFPz/w80PwAAAP//AwBQ&#10;SwECLQAUAAYACAAAACEAtoM4kv4AAADhAQAAEwAAAAAAAAAAAAAAAAAAAAAAW0NvbnRlbnRfVHlw&#10;ZXNdLnhtbFBLAQItABQABgAIAAAAIQA4/SH/1gAAAJQBAAALAAAAAAAAAAAAAAAAAC8BAABfcmVs&#10;cy8ucmVsc1BLAQItABQABgAIAAAAIQATjfa5ZQIAACsFAAAOAAAAAAAAAAAAAAAAAC4CAABkcnMv&#10;ZTJvRG9jLnhtbFBLAQItABQABgAIAAAAIQD/noDj3QAAAAgBAAAPAAAAAAAAAAAAAAAAAL8EAABk&#10;cnMvZG93bnJldi54bWxQSwUGAAAAAAQABADzAAAAyQUAAAAA&#10;" fillcolor="white [3201]" strokecolor="black [3213]" strokeweight="1pt"/>
            </w:pict>
          </mc:Fallback>
        </mc:AlternateContent>
      </w:r>
      <w:r w:rsidRPr="00FD1109">
        <w:rPr>
          <w:rFonts w:ascii="Arial" w:hAnsi="Arial" w:cs="Arial"/>
          <w:b/>
          <w:bCs/>
          <w:noProof/>
          <w:sz w:val="28"/>
          <w:szCs w:val="28"/>
        </w:rPr>
        <w:t>NO</w:t>
      </w:r>
    </w:p>
    <w:p w14:paraId="33F52708" w14:textId="77777777" w:rsidR="00FD1109" w:rsidRPr="00FD1109" w:rsidRDefault="00FD1109" w:rsidP="00917AE8">
      <w:pPr>
        <w:spacing w:line="276" w:lineRule="auto"/>
        <w:jc w:val="both"/>
        <w:rPr>
          <w:rFonts w:ascii="Arial" w:hAnsi="Arial" w:cs="Arial"/>
          <w:sz w:val="18"/>
          <w:szCs w:val="18"/>
        </w:rPr>
      </w:pPr>
    </w:p>
    <w:p w14:paraId="0CE566F2" w14:textId="58CF2E21" w:rsidR="00917AE8" w:rsidRPr="002C2095" w:rsidRDefault="00917AE8" w:rsidP="00917AE8">
      <w:pPr>
        <w:spacing w:line="276" w:lineRule="auto"/>
        <w:jc w:val="both"/>
        <w:rPr>
          <w:rFonts w:ascii="Arial" w:hAnsi="Arial" w:cs="Arial"/>
          <w:sz w:val="22"/>
          <w:szCs w:val="22"/>
        </w:rPr>
      </w:pPr>
      <w:r w:rsidRPr="002C2095">
        <w:rPr>
          <w:rFonts w:ascii="Arial" w:hAnsi="Arial" w:cs="Arial"/>
          <w:sz w:val="22"/>
          <w:szCs w:val="22"/>
        </w:rPr>
        <w:t xml:space="preserve">Se informa que, si el </w:t>
      </w:r>
      <w:r w:rsidR="001D0A99" w:rsidRPr="002C2095">
        <w:rPr>
          <w:rFonts w:ascii="Arial" w:hAnsi="Arial" w:cs="Arial"/>
          <w:sz w:val="22"/>
          <w:szCs w:val="22"/>
        </w:rPr>
        <w:t>P</w:t>
      </w:r>
      <w:r w:rsidRPr="002C2095">
        <w:rPr>
          <w:rFonts w:ascii="Arial" w:hAnsi="Arial" w:cs="Arial"/>
          <w:sz w:val="22"/>
          <w:szCs w:val="22"/>
        </w:rPr>
        <w:t xml:space="preserve">residente del Consejo de Administración se encontrase en conflicto de interés y no se hubiera impartido instrucciones de voto precisas, la representación, salvo indicación expresa en contrario a continuación, se entenderá conferida al </w:t>
      </w:r>
      <w:r w:rsidR="001D0A99" w:rsidRPr="002C2095">
        <w:rPr>
          <w:rFonts w:ascii="Arial" w:hAnsi="Arial" w:cs="Arial"/>
          <w:sz w:val="22"/>
          <w:szCs w:val="22"/>
        </w:rPr>
        <w:t>S</w:t>
      </w:r>
      <w:r w:rsidRPr="002C2095">
        <w:rPr>
          <w:rFonts w:ascii="Arial" w:hAnsi="Arial" w:cs="Arial"/>
          <w:sz w:val="22"/>
          <w:szCs w:val="22"/>
        </w:rPr>
        <w:t>ecretario de la Junta General de Accionistas.</w:t>
      </w:r>
    </w:p>
    <w:p w14:paraId="31A61C37" w14:textId="77777777" w:rsidR="00FD1109" w:rsidRPr="002C2095" w:rsidRDefault="00FD1109" w:rsidP="00917AE8">
      <w:pPr>
        <w:spacing w:line="276" w:lineRule="auto"/>
        <w:jc w:val="both"/>
        <w:rPr>
          <w:rFonts w:ascii="Arial" w:hAnsi="Arial" w:cs="Arial"/>
          <w:sz w:val="22"/>
          <w:szCs w:val="22"/>
        </w:rPr>
      </w:pPr>
    </w:p>
    <w:p w14:paraId="57AB1B0C" w14:textId="77777777" w:rsidR="00917AE8" w:rsidRPr="002C2095" w:rsidRDefault="00917AE8" w:rsidP="00917AE8">
      <w:pPr>
        <w:spacing w:line="276" w:lineRule="auto"/>
        <w:jc w:val="both"/>
        <w:rPr>
          <w:rFonts w:ascii="Arial" w:hAnsi="Arial" w:cs="Arial"/>
          <w:sz w:val="22"/>
          <w:szCs w:val="22"/>
        </w:rPr>
      </w:pPr>
      <w:r w:rsidRPr="002C2095">
        <w:rPr>
          <w:rFonts w:ascii="Arial" w:hAnsi="Arial" w:cs="Arial"/>
          <w:sz w:val="22"/>
          <w:szCs w:val="22"/>
        </w:rPr>
        <w:t>Marque la casilla NO siguiente sólo si no autoriza la sustitución (en cuyo caso se entenderá que el accionista instruye al representado para que se abstenga):</w:t>
      </w:r>
    </w:p>
    <w:p w14:paraId="4D071A0E" w14:textId="77777777" w:rsidR="00FD1109" w:rsidRDefault="00FD1109" w:rsidP="00917AE8">
      <w:pPr>
        <w:spacing w:line="276" w:lineRule="auto"/>
        <w:jc w:val="both"/>
        <w:rPr>
          <w:rFonts w:ascii="Arial" w:hAnsi="Arial" w:cs="Arial"/>
          <w:sz w:val="18"/>
          <w:szCs w:val="18"/>
        </w:rPr>
      </w:pPr>
    </w:p>
    <w:p w14:paraId="2D12D8A6" w14:textId="77777777" w:rsidR="00FD1109" w:rsidRPr="00917AE8" w:rsidRDefault="00FD1109" w:rsidP="00FD1109">
      <w:pPr>
        <w:spacing w:line="276" w:lineRule="auto"/>
        <w:ind w:left="708" w:firstLine="708"/>
        <w:jc w:val="both"/>
        <w:rPr>
          <w:rFonts w:ascii="Arial" w:hAnsi="Arial" w:cs="Arial"/>
          <w:b/>
          <w:bCs/>
          <w:sz w:val="28"/>
          <w:szCs w:val="28"/>
        </w:rPr>
      </w:pPr>
      <w:r>
        <w:rPr>
          <w:rFonts w:ascii="Arial" w:hAnsi="Arial" w:cs="Arial"/>
          <w:b/>
          <w:bCs/>
          <w:noProof/>
          <w:sz w:val="28"/>
          <w:szCs w:val="28"/>
        </w:rPr>
        <mc:AlternateContent>
          <mc:Choice Requires="wps">
            <w:drawing>
              <wp:anchor distT="0" distB="0" distL="114300" distR="114300" simplePos="0" relativeHeight="251661312" behindDoc="0" locked="0" layoutInCell="1" allowOverlap="1" wp14:anchorId="470E28B4" wp14:editId="053C576A">
                <wp:simplePos x="0" y="0"/>
                <wp:positionH relativeFrom="column">
                  <wp:posOffset>1216025</wp:posOffset>
                </wp:positionH>
                <wp:positionV relativeFrom="paragraph">
                  <wp:posOffset>41910</wp:posOffset>
                </wp:positionV>
                <wp:extent cx="406400" cy="157480"/>
                <wp:effectExtent l="0" t="0" r="12700" b="13970"/>
                <wp:wrapNone/>
                <wp:docPr id="1592789890" name="Rectángulo 2"/>
                <wp:cNvGraphicFramePr/>
                <a:graphic xmlns:a="http://schemas.openxmlformats.org/drawingml/2006/main">
                  <a:graphicData uri="http://schemas.microsoft.com/office/word/2010/wordprocessingShape">
                    <wps:wsp>
                      <wps:cNvSpPr/>
                      <wps:spPr>
                        <a:xfrm>
                          <a:off x="0" y="0"/>
                          <a:ext cx="406400" cy="1574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04B54B" id="Rectángulo 2" o:spid="_x0000_s1026" style="position:absolute;margin-left:95.75pt;margin-top:3.3pt;width:32pt;height:1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a5ZQIAACsFAAAOAAAAZHJzL2Uyb0RvYy54bWysVEtv2zAMvg/YfxB0X20H6WNBnSJo0WFA&#10;0RZrh55VWWqEyaJGKXGyXz9Kdpysy2nYRRZNfnx+1OXVprVsrTAYcDWvTkrOlJPQGPdW8+/Pt58u&#10;OAtRuEZYcKrmWxX41fzjh8vOz9QElmAbhYycuDDrfM2XMfpZUQS5VK0IJ+CVI6UGbEUkEd+KBkVH&#10;3ltbTMryrOgAG48gVQj096ZX8nn2r7WS8UHroCKzNafcYj4xn6/pLOaXYvaGwi+NHNIQ/5BFK4yj&#10;oKOrGxEFW6H5y1VrJEIAHU8ktAVobaTKNVA1Vfmumqel8CrXQs0JfmxT+H9u5f36yT8itaHzYRbo&#10;mqrYaGzTl/Jjm9ys7dgstYlM0s9peTYtqaWSVNXp+fQiN7PYgz2G+EVBy9Kl5kizyC0S67sQKSCZ&#10;7kxSLOvSGcCa5tZYm4XEAnVtka0FzS9uqjQvwh1YkZSQxT79fItbq3qv35RmpqGEJzl6Ztbep5BS&#10;uXg2+LWOrBNMUwYjsDoGtHGXzGCbYCozbgSWx4B/RhwROSq4OIJb4wCPOWh+jJF7+131fc2p/Fdo&#10;to/IEHq+By9vDQ3hToT4KJAITnOjpY0PdGgLXc1huHG2BPx17H+yJ96RlrOOFqbm4edKoOLMfnXE&#10;yM/VdJo2LAvT0/MJCXioeT3UuFV7DTTTip4HL/M12Ue7u2qE9oV2e5Gikko4SbFrLiPuhOvYLzK9&#10;DlItFtmMtsqLeOeevEzOU1cTyZ43LwL9wMRIFL6H3XKJ2TtC9rYJ6WCxiqBNZuu+r0O/aSMzGYfX&#10;I638oZyt9m/c/DcAAAD//wMAUEsDBBQABgAIAAAAIQD/noDj3QAAAAgBAAAPAAAAZHJzL2Rvd25y&#10;ZXYueG1sTI/LTsMwEEX3SPyDNUjsqJNCIkjjVBWiEmJBRcoHuPE0jogf2E6b/j3DCpZH9+rOmXo9&#10;m5GdMMTBWQH5IgOGtnNqsL2Az/327hFYTNIqOTqLAi4YYd1cX9WyUu5sP/DUpp7RiI2VFKBT8hXn&#10;sdNoZFw4j5ayowtGJsLQcxXkmcbNyJdZVnIjB0sXtPT4rLH7aicjwIeN3+kXvd/O7+H1rZ/aQX9f&#10;hLi9mTcrYAnn9FeGX31Sh4acDm6yKrKR+CkvqCqgLIFRviwK4oOA+/wBeFPz/w80PwAAAP//AwBQ&#10;SwECLQAUAAYACAAAACEAtoM4kv4AAADhAQAAEwAAAAAAAAAAAAAAAAAAAAAAW0NvbnRlbnRfVHlw&#10;ZXNdLnhtbFBLAQItABQABgAIAAAAIQA4/SH/1gAAAJQBAAALAAAAAAAAAAAAAAAAAC8BAABfcmVs&#10;cy8ucmVsc1BLAQItABQABgAIAAAAIQATjfa5ZQIAACsFAAAOAAAAAAAAAAAAAAAAAC4CAABkcnMv&#10;ZTJvRG9jLnhtbFBLAQItABQABgAIAAAAIQD/noDj3QAAAAgBAAAPAAAAAAAAAAAAAAAAAL8EAABk&#10;cnMvZG93bnJldi54bWxQSwUGAAAAAAQABADzAAAAyQUAAAAA&#10;" fillcolor="white [3201]" strokecolor="black [3213]" strokeweight="1pt"/>
            </w:pict>
          </mc:Fallback>
        </mc:AlternateContent>
      </w:r>
      <w:r w:rsidRPr="00FD1109">
        <w:rPr>
          <w:rFonts w:ascii="Arial" w:hAnsi="Arial" w:cs="Arial"/>
          <w:b/>
          <w:bCs/>
          <w:noProof/>
          <w:sz w:val="28"/>
          <w:szCs w:val="28"/>
        </w:rPr>
        <w:t>NO</w:t>
      </w:r>
    </w:p>
    <w:p w14:paraId="486C1175" w14:textId="77777777" w:rsidR="00FD1109" w:rsidRDefault="00FD1109" w:rsidP="00917AE8">
      <w:pPr>
        <w:spacing w:line="276" w:lineRule="auto"/>
        <w:jc w:val="both"/>
        <w:rPr>
          <w:rFonts w:ascii="Arial" w:hAnsi="Arial" w:cs="Arial"/>
          <w:sz w:val="18"/>
          <w:szCs w:val="18"/>
        </w:rPr>
      </w:pPr>
    </w:p>
    <w:p w14:paraId="4190A4C6" w14:textId="77777777" w:rsidR="00FD1109" w:rsidRPr="00917AE8" w:rsidRDefault="00FD1109" w:rsidP="00917AE8">
      <w:pPr>
        <w:spacing w:line="276" w:lineRule="auto"/>
        <w:jc w:val="both"/>
        <w:rPr>
          <w:rFonts w:ascii="Arial" w:hAnsi="Arial" w:cs="Arial"/>
          <w:sz w:val="18"/>
          <w:szCs w:val="18"/>
        </w:rPr>
      </w:pPr>
    </w:p>
    <w:p w14:paraId="5A39709E" w14:textId="0A7CB105" w:rsidR="00917AE8" w:rsidRPr="000D4BDB" w:rsidRDefault="00917AE8" w:rsidP="00917AE8">
      <w:pPr>
        <w:spacing w:line="276" w:lineRule="auto"/>
        <w:jc w:val="both"/>
        <w:rPr>
          <w:rFonts w:ascii="Arial" w:hAnsi="Arial" w:cs="Arial"/>
          <w:sz w:val="20"/>
          <w:szCs w:val="20"/>
        </w:rPr>
      </w:pPr>
      <w:r w:rsidRPr="000D4BDB">
        <w:rPr>
          <w:rFonts w:ascii="Arial" w:hAnsi="Arial" w:cs="Arial"/>
          <w:sz w:val="20"/>
          <w:szCs w:val="20"/>
        </w:rPr>
        <w:t>Firma del accionista</w:t>
      </w:r>
      <w:r w:rsidR="00CD01F0" w:rsidRPr="000D4BDB">
        <w:rPr>
          <w:rFonts w:ascii="Arial" w:hAnsi="Arial" w:cs="Arial"/>
          <w:sz w:val="20"/>
          <w:szCs w:val="20"/>
        </w:rPr>
        <w:t xml:space="preserve">                                                  </w:t>
      </w:r>
      <w:r w:rsidRPr="000D4BDB">
        <w:rPr>
          <w:rFonts w:ascii="Arial" w:hAnsi="Arial" w:cs="Arial"/>
          <w:sz w:val="20"/>
          <w:szCs w:val="20"/>
        </w:rPr>
        <w:t xml:space="preserve"> Firma del representante</w:t>
      </w:r>
    </w:p>
    <w:p w14:paraId="269992D4" w14:textId="77777777" w:rsidR="00FD1109" w:rsidRPr="000D4BDB" w:rsidRDefault="00FD1109" w:rsidP="00917AE8">
      <w:pPr>
        <w:spacing w:line="276" w:lineRule="auto"/>
        <w:jc w:val="both"/>
        <w:rPr>
          <w:rFonts w:ascii="Arial" w:hAnsi="Arial" w:cs="Arial"/>
          <w:sz w:val="20"/>
          <w:szCs w:val="20"/>
        </w:rPr>
      </w:pPr>
    </w:p>
    <w:p w14:paraId="338B9564" w14:textId="77777777" w:rsidR="00FD1109" w:rsidRPr="000D4BDB" w:rsidRDefault="00FD1109" w:rsidP="00917AE8">
      <w:pPr>
        <w:spacing w:line="276" w:lineRule="auto"/>
        <w:jc w:val="both"/>
        <w:rPr>
          <w:rFonts w:ascii="Arial" w:hAnsi="Arial" w:cs="Arial"/>
          <w:sz w:val="20"/>
          <w:szCs w:val="20"/>
        </w:rPr>
      </w:pPr>
    </w:p>
    <w:p w14:paraId="6A2A5EC9" w14:textId="77777777" w:rsidR="00FD1109" w:rsidRPr="000D4BDB" w:rsidRDefault="00FD1109" w:rsidP="00917AE8">
      <w:pPr>
        <w:spacing w:line="276" w:lineRule="auto"/>
        <w:jc w:val="both"/>
        <w:rPr>
          <w:rFonts w:ascii="Arial" w:hAnsi="Arial" w:cs="Arial"/>
          <w:sz w:val="20"/>
          <w:szCs w:val="20"/>
        </w:rPr>
      </w:pPr>
    </w:p>
    <w:p w14:paraId="23F5398A" w14:textId="77777777" w:rsidR="00FD1109" w:rsidRPr="000D4BDB" w:rsidRDefault="00FD1109" w:rsidP="00917AE8">
      <w:pPr>
        <w:spacing w:line="276" w:lineRule="auto"/>
        <w:jc w:val="both"/>
        <w:rPr>
          <w:rFonts w:ascii="Arial" w:hAnsi="Arial" w:cs="Arial"/>
          <w:sz w:val="20"/>
          <w:szCs w:val="20"/>
        </w:rPr>
      </w:pPr>
    </w:p>
    <w:p w14:paraId="51FFC2D5" w14:textId="77777777" w:rsidR="00773C34" w:rsidRPr="000D4BDB" w:rsidRDefault="00773C34" w:rsidP="00917AE8">
      <w:pPr>
        <w:spacing w:line="276" w:lineRule="auto"/>
        <w:jc w:val="both"/>
        <w:rPr>
          <w:rFonts w:ascii="Arial" w:hAnsi="Arial" w:cs="Arial"/>
          <w:sz w:val="20"/>
          <w:szCs w:val="20"/>
        </w:rPr>
      </w:pPr>
    </w:p>
    <w:p w14:paraId="68A24313" w14:textId="23676B16" w:rsidR="00917AE8" w:rsidRPr="000D4BDB" w:rsidRDefault="001D0A99" w:rsidP="00917AE8">
      <w:pPr>
        <w:spacing w:line="276" w:lineRule="auto"/>
        <w:jc w:val="both"/>
        <w:rPr>
          <w:rFonts w:ascii="Arial" w:hAnsi="Arial" w:cs="Arial"/>
          <w:sz w:val="20"/>
          <w:szCs w:val="20"/>
        </w:rPr>
      </w:pPr>
      <w:r w:rsidRPr="000D4BDB">
        <w:rPr>
          <w:rFonts w:ascii="Arial" w:hAnsi="Arial" w:cs="Arial"/>
          <w:sz w:val="20"/>
          <w:szCs w:val="20"/>
        </w:rPr>
        <w:t>En ..............................., a ....... de Junio de 202</w:t>
      </w:r>
      <w:r w:rsidR="00F4239A" w:rsidRPr="000D4BDB">
        <w:rPr>
          <w:rFonts w:ascii="Arial" w:hAnsi="Arial" w:cs="Arial"/>
          <w:sz w:val="20"/>
          <w:szCs w:val="20"/>
        </w:rPr>
        <w:t xml:space="preserve">6       </w:t>
      </w:r>
      <w:r w:rsidR="00917AE8" w:rsidRPr="000D4BDB">
        <w:rPr>
          <w:rFonts w:ascii="Arial" w:hAnsi="Arial" w:cs="Arial"/>
          <w:sz w:val="20"/>
          <w:szCs w:val="20"/>
        </w:rPr>
        <w:t xml:space="preserve">En ........................., a ....... de </w:t>
      </w:r>
      <w:r w:rsidRPr="000D4BDB">
        <w:rPr>
          <w:rFonts w:ascii="Arial" w:hAnsi="Arial" w:cs="Arial"/>
          <w:sz w:val="20"/>
          <w:szCs w:val="20"/>
        </w:rPr>
        <w:t>Junio</w:t>
      </w:r>
      <w:r w:rsidR="002D592B" w:rsidRPr="000D4BDB">
        <w:rPr>
          <w:rFonts w:ascii="Arial" w:hAnsi="Arial" w:cs="Arial"/>
          <w:sz w:val="20"/>
          <w:szCs w:val="20"/>
        </w:rPr>
        <w:t xml:space="preserve"> </w:t>
      </w:r>
      <w:r w:rsidR="0081006A" w:rsidRPr="000D4BDB">
        <w:rPr>
          <w:rFonts w:ascii="Arial" w:hAnsi="Arial" w:cs="Arial"/>
          <w:sz w:val="20"/>
          <w:szCs w:val="20"/>
        </w:rPr>
        <w:t xml:space="preserve">de </w:t>
      </w:r>
      <w:r w:rsidR="00917AE8" w:rsidRPr="000D4BDB">
        <w:rPr>
          <w:rFonts w:ascii="Arial" w:hAnsi="Arial" w:cs="Arial"/>
          <w:sz w:val="20"/>
          <w:szCs w:val="20"/>
        </w:rPr>
        <w:t>202</w:t>
      </w:r>
      <w:r w:rsidR="00D216EB" w:rsidRPr="000D4BDB">
        <w:rPr>
          <w:rFonts w:ascii="Arial" w:hAnsi="Arial" w:cs="Arial"/>
          <w:sz w:val="20"/>
          <w:szCs w:val="20"/>
        </w:rPr>
        <w:t>6</w:t>
      </w:r>
    </w:p>
    <w:p w14:paraId="78BCD44F" w14:textId="53720129" w:rsidR="00917AE8" w:rsidRPr="000D4BDB" w:rsidRDefault="00917AE8" w:rsidP="006A6992">
      <w:pPr>
        <w:spacing w:line="276" w:lineRule="auto"/>
        <w:jc w:val="both"/>
        <w:rPr>
          <w:rFonts w:ascii="Arial" w:hAnsi="Arial" w:cs="Arial"/>
          <w:sz w:val="20"/>
          <w:szCs w:val="20"/>
        </w:rPr>
      </w:pPr>
    </w:p>
    <w:p w14:paraId="05469015" w14:textId="77777777" w:rsidR="00917AE8" w:rsidRPr="001D0A99" w:rsidRDefault="00917AE8" w:rsidP="006A6992">
      <w:pPr>
        <w:spacing w:line="276" w:lineRule="auto"/>
        <w:jc w:val="both"/>
        <w:rPr>
          <w:rFonts w:ascii="Segoe UI" w:hAnsi="Segoe UI" w:cs="Segoe UI"/>
          <w:sz w:val="18"/>
          <w:szCs w:val="18"/>
        </w:rPr>
      </w:pPr>
    </w:p>
    <w:p w14:paraId="04F78352" w14:textId="77777777" w:rsidR="006A6992" w:rsidRDefault="006A6992" w:rsidP="006A6992">
      <w:pPr>
        <w:spacing w:line="276" w:lineRule="auto"/>
        <w:jc w:val="both"/>
        <w:rPr>
          <w:rFonts w:ascii="Arial" w:hAnsi="Arial" w:cs="Arial"/>
          <w:sz w:val="18"/>
          <w:szCs w:val="18"/>
        </w:rPr>
      </w:pPr>
    </w:p>
    <w:p w14:paraId="495FCACF" w14:textId="77777777" w:rsidR="000D4BDB" w:rsidRDefault="000D4BDB" w:rsidP="006A6992">
      <w:pPr>
        <w:spacing w:line="276" w:lineRule="auto"/>
        <w:jc w:val="both"/>
        <w:rPr>
          <w:rFonts w:ascii="Arial" w:hAnsi="Arial" w:cs="Arial"/>
          <w:sz w:val="18"/>
          <w:szCs w:val="18"/>
        </w:rPr>
      </w:pPr>
    </w:p>
    <w:p w14:paraId="0633BC89" w14:textId="77777777" w:rsidR="000D4BDB" w:rsidRDefault="000D4BDB" w:rsidP="006A6992">
      <w:pPr>
        <w:spacing w:line="276" w:lineRule="auto"/>
        <w:jc w:val="both"/>
        <w:rPr>
          <w:rFonts w:ascii="Arial" w:hAnsi="Arial" w:cs="Arial"/>
          <w:sz w:val="18"/>
          <w:szCs w:val="18"/>
        </w:rPr>
      </w:pPr>
    </w:p>
    <w:p w14:paraId="3835DA7E" w14:textId="77777777" w:rsidR="000D4BDB" w:rsidRDefault="000D4BDB" w:rsidP="006A6992">
      <w:pPr>
        <w:spacing w:line="276" w:lineRule="auto"/>
        <w:jc w:val="both"/>
        <w:rPr>
          <w:rFonts w:ascii="Arial" w:hAnsi="Arial" w:cs="Arial"/>
          <w:sz w:val="18"/>
          <w:szCs w:val="18"/>
        </w:rPr>
      </w:pPr>
    </w:p>
    <w:p w14:paraId="341AC38E" w14:textId="77777777" w:rsidR="000D4BDB" w:rsidRDefault="000D4BDB" w:rsidP="006A6992">
      <w:pPr>
        <w:spacing w:line="276" w:lineRule="auto"/>
        <w:jc w:val="both"/>
        <w:rPr>
          <w:rFonts w:ascii="Arial" w:hAnsi="Arial" w:cs="Arial"/>
          <w:sz w:val="18"/>
          <w:szCs w:val="18"/>
        </w:rPr>
      </w:pPr>
    </w:p>
    <w:p w14:paraId="2E4F4BB0" w14:textId="77777777" w:rsidR="000D4BDB" w:rsidRDefault="000D4BDB" w:rsidP="006A6992">
      <w:pPr>
        <w:spacing w:line="276" w:lineRule="auto"/>
        <w:jc w:val="both"/>
        <w:rPr>
          <w:rFonts w:ascii="Arial" w:hAnsi="Arial" w:cs="Arial"/>
          <w:sz w:val="18"/>
          <w:szCs w:val="18"/>
        </w:rPr>
      </w:pPr>
    </w:p>
    <w:p w14:paraId="227C4145" w14:textId="77777777" w:rsidR="000D4BDB" w:rsidRDefault="000D4BDB" w:rsidP="006A6992">
      <w:pPr>
        <w:spacing w:line="276" w:lineRule="auto"/>
        <w:jc w:val="both"/>
        <w:rPr>
          <w:rFonts w:ascii="Arial" w:hAnsi="Arial" w:cs="Arial"/>
          <w:sz w:val="18"/>
          <w:szCs w:val="18"/>
        </w:rPr>
      </w:pPr>
    </w:p>
    <w:p w14:paraId="1CDD4501" w14:textId="77777777" w:rsidR="006A6992" w:rsidRPr="001D0A99" w:rsidRDefault="006A6992" w:rsidP="006A6992">
      <w:pPr>
        <w:spacing w:line="276" w:lineRule="auto"/>
        <w:jc w:val="both"/>
        <w:rPr>
          <w:rFonts w:ascii="Arial" w:hAnsi="Arial" w:cs="Arial"/>
          <w:sz w:val="18"/>
          <w:szCs w:val="18"/>
        </w:rPr>
      </w:pPr>
    </w:p>
    <w:p w14:paraId="5C5EB3D7" w14:textId="77777777" w:rsidR="006A6992" w:rsidRPr="001D0A99" w:rsidRDefault="006A6992" w:rsidP="006A6992">
      <w:pPr>
        <w:spacing w:line="276" w:lineRule="auto"/>
        <w:jc w:val="both"/>
        <w:rPr>
          <w:rFonts w:ascii="Arial" w:hAnsi="Arial" w:cs="Arial"/>
          <w:sz w:val="18"/>
          <w:szCs w:val="18"/>
        </w:rPr>
      </w:pPr>
    </w:p>
    <w:p w14:paraId="469E5C5E" w14:textId="11B3059E" w:rsidR="00DC4214" w:rsidRPr="008F2A9F" w:rsidRDefault="00DC4214" w:rsidP="00DC4214">
      <w:pPr>
        <w:pStyle w:val="paragraph"/>
        <w:spacing w:before="0" w:beforeAutospacing="0" w:after="0" w:afterAutospacing="0" w:line="276" w:lineRule="auto"/>
        <w:jc w:val="center"/>
        <w:textAlignment w:val="baseline"/>
        <w:rPr>
          <w:rFonts w:ascii="Arial" w:hAnsi="Arial" w:cs="Arial"/>
          <w:b/>
          <w:bCs/>
          <w:sz w:val="22"/>
          <w:szCs w:val="22"/>
          <w:u w:val="single"/>
          <w:lang w:val="en-US"/>
        </w:rPr>
      </w:pPr>
      <w:r>
        <w:rPr>
          <w:rFonts w:ascii="Arial" w:hAnsi="Arial" w:cs="Arial"/>
          <w:b/>
          <w:bCs/>
          <w:noProof/>
          <w:sz w:val="22"/>
          <w:szCs w:val="22"/>
          <w:u w:val="single"/>
          <w14:ligatures w14:val="standardContextual"/>
        </w:rPr>
        <mc:AlternateContent>
          <mc:Choice Requires="wps">
            <w:drawing>
              <wp:anchor distT="0" distB="0" distL="114300" distR="114300" simplePos="0" relativeHeight="251666432" behindDoc="1" locked="0" layoutInCell="1" allowOverlap="1" wp14:anchorId="002E78FD" wp14:editId="11E42CB3">
                <wp:simplePos x="0" y="0"/>
                <wp:positionH relativeFrom="column">
                  <wp:posOffset>73025</wp:posOffset>
                </wp:positionH>
                <wp:positionV relativeFrom="paragraph">
                  <wp:posOffset>-69850</wp:posOffset>
                </wp:positionV>
                <wp:extent cx="5349240" cy="848360"/>
                <wp:effectExtent l="0" t="0" r="22860" b="27940"/>
                <wp:wrapNone/>
                <wp:docPr id="1926237512" name="Rectángulo 3"/>
                <wp:cNvGraphicFramePr/>
                <a:graphic xmlns:a="http://schemas.openxmlformats.org/drawingml/2006/main">
                  <a:graphicData uri="http://schemas.microsoft.com/office/word/2010/wordprocessingShape">
                    <wps:wsp>
                      <wps:cNvSpPr/>
                      <wps:spPr>
                        <a:xfrm>
                          <a:off x="0" y="0"/>
                          <a:ext cx="5349240" cy="8483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417475" id="Rectángulo 3" o:spid="_x0000_s1026" style="position:absolute;margin-left:5.75pt;margin-top:-5.5pt;width:421.2pt;height:66.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wM6ZgIAACwFAAAOAAAAZHJzL2Uyb0RvYy54bWysVE1vGjEQvVfqf7B8bxYISROUJUJEqSpF&#10;CWpS5ex4bbDq9bj2wEJ/fcfeZaEpp6oXr2dn3ny+8c3ttrZso0I04Eo+PBtwppyEyrhlyb+/3H+6&#10;4iyicJWw4FTJdyry2+nHDzeNn6gRrMBWKjBy4uKk8SVfIfpJUUS5UrWIZ+CVI6WGUAskMSyLKoiG&#10;vNe2GA0Gl0UDofIBpIqR/t61Sj7N/rVWEp+0jgqZLTnlhvkM+XxLZzG9EZNlEH5lZJeG+IcsamEc&#10;Be1d3QkUbB3MX65qIwNE0HgmoS5AayNVroGqGQ7eVfO8El7lWqg50fdtiv/PrXzcPPtFoDY0Pk4i&#10;XVMVWx3q9KX82DY3a9c3S22RSfp5cT6+Ho2pp5J0V+Or88vczeKA9iHiFwU1S5eSBxpG7pHYPESk&#10;iGS6N0nBrEtnBGuqe2NtFhIN1NwGthE0QNwO08AId2RFUkIWh/zzDXdWtV6/Kc1MRRmPcvRMrYNP&#10;IaVyeNn5tY6sE0xTBj1weApocZ9MZ5tgKlOuBw5OAf+M2CNyVHDYg2vjIJxyUP3oI7f2++rbmlP5&#10;b1DtFoEFaAkfvbw3NIQHEXEhAjGc5kZbi090aAtNyaG7cbaC8OvU/2RPxCMtZw1tTMnjz7UIijP7&#10;1RElr4fjRAfMwvji84iEcKx5O9a4dT0HmumQ3gcv8zXZo91fdYD6lZZ7lqKSSjhJsUsuMeyFObab&#10;TM+DVLNZNqO18gIf3LOXyXnqaiLZy/ZVBN8xEYnDj7DfLjF5R8jWNiEdzNYI2mS2Hvra9ZtWMpOx&#10;ez7Szh/L2erwyE1/AwAA//8DAFBLAwQUAAYACAAAACEA38uw6N4AAAAKAQAADwAAAGRycy9kb3du&#10;cmV2LnhtbEyPwU7DMBBE70j8g7VI3FonQa1KiFNViEqIA4iUD3DjJY6I18F22vTvWU5wHM1o5k21&#10;nd0gThhi70lBvsxAILXe9NQp+DjsFxsQMWkyevCECi4YYVtfX1W6NP5M73hqUie4hGKpFdiUxlLK&#10;2Fp0Oi79iMTepw9OJ5ahkyboM5e7QRZZtpZO98QLVo/4aLH9aianYAy78c0+2cN+fg3PL93U9Pb7&#10;otTtzbx7AJFwTn9h+MVndKiZ6egnMlEMrPMVJxUs8pw/cWCzursHcWSnKNYg60r+v1D/AAAA//8D&#10;AFBLAQItABQABgAIAAAAIQC2gziS/gAAAOEBAAATAAAAAAAAAAAAAAAAAAAAAABbQ29udGVudF9U&#10;eXBlc10ueG1sUEsBAi0AFAAGAAgAAAAhADj9If/WAAAAlAEAAAsAAAAAAAAAAAAAAAAALwEAAF9y&#10;ZWxzLy5yZWxzUEsBAi0AFAAGAAgAAAAhALmHAzpmAgAALAUAAA4AAAAAAAAAAAAAAAAALgIAAGRy&#10;cy9lMm9Eb2MueG1sUEsBAi0AFAAGAAgAAAAhAN/LsOjeAAAACgEAAA8AAAAAAAAAAAAAAAAAwAQA&#10;AGRycy9kb3ducmV2LnhtbFBLBQYAAAAABAAEAPMAAADLBQAAAAA=&#10;" fillcolor="white [3201]" strokecolor="black [3213]" strokeweight="1pt"/>
            </w:pict>
          </mc:Fallback>
        </mc:AlternateContent>
      </w:r>
      <w:r w:rsidRPr="008F2A9F">
        <w:rPr>
          <w:rFonts w:ascii="Arial" w:hAnsi="Arial" w:cs="Arial"/>
          <w:b/>
          <w:bCs/>
          <w:sz w:val="22"/>
          <w:szCs w:val="22"/>
          <w:u w:val="single"/>
          <w:lang w:val="en-US"/>
        </w:rPr>
        <w:t>ANNEX I</w:t>
      </w:r>
      <w:r w:rsidR="000F5064">
        <w:rPr>
          <w:rFonts w:ascii="Arial" w:hAnsi="Arial" w:cs="Arial"/>
          <w:b/>
          <w:bCs/>
          <w:sz w:val="22"/>
          <w:szCs w:val="22"/>
          <w:u w:val="single"/>
          <w:lang w:val="en-US"/>
        </w:rPr>
        <w:t>I</w:t>
      </w:r>
    </w:p>
    <w:p w14:paraId="444A6D12" w14:textId="77777777" w:rsidR="00DC4214" w:rsidRPr="008F2A9F" w:rsidRDefault="00DC4214" w:rsidP="00DC4214">
      <w:pPr>
        <w:pStyle w:val="paragraph"/>
        <w:spacing w:before="0" w:beforeAutospacing="0" w:after="0" w:afterAutospacing="0" w:line="276" w:lineRule="auto"/>
        <w:jc w:val="center"/>
        <w:textAlignment w:val="baseline"/>
        <w:rPr>
          <w:rFonts w:ascii="Arial" w:hAnsi="Arial" w:cs="Arial"/>
          <w:b/>
          <w:bCs/>
          <w:sz w:val="22"/>
          <w:szCs w:val="22"/>
          <w:u w:val="single"/>
          <w:lang w:val="en-US"/>
        </w:rPr>
      </w:pPr>
    </w:p>
    <w:p w14:paraId="76472D18" w14:textId="77777777" w:rsidR="00DC4214" w:rsidRPr="008F2A9F" w:rsidRDefault="00DC4214" w:rsidP="00DC4214">
      <w:pPr>
        <w:pStyle w:val="paragraph"/>
        <w:spacing w:before="0" w:beforeAutospacing="0" w:after="0" w:afterAutospacing="0" w:line="276" w:lineRule="auto"/>
        <w:jc w:val="center"/>
        <w:textAlignment w:val="baseline"/>
        <w:rPr>
          <w:rFonts w:ascii="Arial" w:hAnsi="Arial" w:cs="Arial"/>
          <w:b/>
          <w:bCs/>
          <w:sz w:val="18"/>
          <w:szCs w:val="18"/>
          <w:u w:val="single"/>
          <w:lang w:val="en-US"/>
        </w:rPr>
      </w:pPr>
      <w:r w:rsidRPr="008F2A9F">
        <w:rPr>
          <w:rFonts w:ascii="Arial" w:hAnsi="Arial" w:cs="Arial"/>
          <w:b/>
          <w:bCs/>
          <w:sz w:val="22"/>
          <w:szCs w:val="22"/>
          <w:u w:val="single"/>
          <w:lang w:val="en-US"/>
        </w:rPr>
        <w:t>PROXY VOTING AND ATTENDANCE CARD</w:t>
      </w:r>
    </w:p>
    <w:p w14:paraId="2399DE97" w14:textId="77777777" w:rsidR="00DC4214" w:rsidRPr="008F2A9F" w:rsidRDefault="00DC4214" w:rsidP="00DC4214">
      <w:pPr>
        <w:pStyle w:val="paragraph"/>
        <w:spacing w:before="0" w:beforeAutospacing="0" w:after="0" w:afterAutospacing="0" w:line="276" w:lineRule="auto"/>
        <w:jc w:val="center"/>
        <w:textAlignment w:val="baseline"/>
        <w:rPr>
          <w:rFonts w:ascii="Arial" w:hAnsi="Arial" w:cs="Arial"/>
          <w:sz w:val="18"/>
          <w:szCs w:val="18"/>
          <w:lang w:val="en-US"/>
        </w:rPr>
      </w:pPr>
    </w:p>
    <w:p w14:paraId="60FD1DD8" w14:textId="77777777" w:rsidR="00DC4214" w:rsidRPr="008F2A9F" w:rsidRDefault="00DC4214" w:rsidP="00DC4214">
      <w:pPr>
        <w:pStyle w:val="paragraph"/>
        <w:spacing w:before="0" w:beforeAutospacing="0" w:after="0" w:afterAutospacing="0" w:line="276" w:lineRule="auto"/>
        <w:jc w:val="center"/>
        <w:textAlignment w:val="baseline"/>
        <w:rPr>
          <w:rFonts w:ascii="Arial" w:hAnsi="Arial" w:cs="Arial"/>
          <w:sz w:val="18"/>
          <w:szCs w:val="18"/>
          <w:lang w:val="en-US"/>
        </w:rPr>
      </w:pPr>
    </w:p>
    <w:p w14:paraId="696EE340" w14:textId="79ACCC25" w:rsidR="00DC4214" w:rsidRPr="000D4BDB" w:rsidRDefault="00DC4214" w:rsidP="00DC4214">
      <w:pPr>
        <w:pStyle w:val="paragraph"/>
        <w:spacing w:before="0" w:beforeAutospacing="0" w:after="0" w:afterAutospacing="0" w:line="276" w:lineRule="auto"/>
        <w:ind w:left="60" w:right="45"/>
        <w:jc w:val="center"/>
        <w:textAlignment w:val="baseline"/>
        <w:rPr>
          <w:rStyle w:val="normaltextrun"/>
          <w:rFonts w:ascii="Arial" w:eastAsiaTheme="majorEastAsia" w:hAnsi="Arial" w:cs="Arial"/>
          <w:b/>
          <w:bCs/>
          <w:color w:val="000000"/>
          <w:sz w:val="22"/>
          <w:szCs w:val="22"/>
          <w:lang w:val="en-US"/>
        </w:rPr>
      </w:pPr>
      <w:r w:rsidRPr="000D4BDB">
        <w:rPr>
          <w:rStyle w:val="normaltextrun"/>
          <w:rFonts w:ascii="Arial" w:eastAsiaTheme="majorEastAsia" w:hAnsi="Arial" w:cs="Arial"/>
          <w:b/>
          <w:bCs/>
          <w:color w:val="000000"/>
          <w:sz w:val="22"/>
          <w:szCs w:val="22"/>
          <w:lang w:val="en-US"/>
        </w:rPr>
        <w:t>ANDINO INVERSIONES GLOBAL S.A. GENERAL SHAREHOLDERS' MEETING</w:t>
      </w:r>
    </w:p>
    <w:p w14:paraId="5E10EAC9" w14:textId="77777777" w:rsidR="00DC4214" w:rsidRPr="000D4BDB" w:rsidRDefault="00DC4214" w:rsidP="00DC4214">
      <w:pPr>
        <w:pStyle w:val="paragraph"/>
        <w:spacing w:before="0" w:beforeAutospacing="0" w:after="0" w:afterAutospacing="0" w:line="276" w:lineRule="auto"/>
        <w:ind w:left="60" w:right="45"/>
        <w:jc w:val="both"/>
        <w:textAlignment w:val="baseline"/>
        <w:rPr>
          <w:rStyle w:val="normaltextrun"/>
          <w:rFonts w:ascii="Arial" w:eastAsiaTheme="majorEastAsia" w:hAnsi="Arial" w:cs="Arial"/>
          <w:b/>
          <w:bCs/>
          <w:color w:val="000000"/>
          <w:sz w:val="22"/>
          <w:szCs w:val="22"/>
          <w:lang w:val="en-US"/>
        </w:rPr>
      </w:pPr>
    </w:p>
    <w:p w14:paraId="4A0C075F" w14:textId="3E641482" w:rsidR="00DC4214" w:rsidRPr="000D4BDB" w:rsidRDefault="00DC4214" w:rsidP="00DC4214">
      <w:pPr>
        <w:pStyle w:val="paragraph"/>
        <w:spacing w:before="0" w:beforeAutospacing="0" w:after="0" w:afterAutospacing="0" w:line="276" w:lineRule="auto"/>
        <w:ind w:left="60" w:right="45"/>
        <w:jc w:val="both"/>
        <w:textAlignment w:val="baseline"/>
        <w:rPr>
          <w:rStyle w:val="eop"/>
          <w:rFonts w:ascii="Arial" w:eastAsiaTheme="majorEastAsia" w:hAnsi="Arial" w:cs="Arial"/>
          <w:color w:val="000000"/>
          <w:sz w:val="22"/>
          <w:szCs w:val="22"/>
          <w:lang w:val="en-US"/>
        </w:rPr>
      </w:pPr>
      <w:r w:rsidRPr="000D4BDB">
        <w:rPr>
          <w:rStyle w:val="normaltextrun"/>
          <w:rFonts w:ascii="Arial" w:eastAsiaTheme="majorEastAsia" w:hAnsi="Arial" w:cs="Arial"/>
          <w:b/>
          <w:bCs/>
          <w:color w:val="000000"/>
          <w:sz w:val="22"/>
          <w:szCs w:val="22"/>
          <w:lang w:val="en-US"/>
        </w:rPr>
        <w:t xml:space="preserve">PROXY CARD AND REMOTE VOTING </w:t>
      </w:r>
      <w:r w:rsidRPr="000D4BDB">
        <w:rPr>
          <w:rStyle w:val="normaltextrun"/>
          <w:rFonts w:ascii="Arial" w:eastAsiaTheme="majorEastAsia" w:hAnsi="Arial" w:cs="Arial"/>
          <w:color w:val="000000"/>
          <w:sz w:val="22"/>
          <w:szCs w:val="22"/>
          <w:lang w:val="en-US"/>
        </w:rPr>
        <w:t xml:space="preserve">for the General Meeting of ANDINO INVERSIONES GLOBAL S.A. (The Company) to be held exclusively online, on </w:t>
      </w:r>
      <w:r w:rsidR="00806FE8" w:rsidRPr="000D4BDB">
        <w:rPr>
          <w:rStyle w:val="apple-converted-space"/>
          <w:rFonts w:ascii="Arial" w:eastAsiaTheme="majorEastAsia" w:hAnsi="Arial" w:cs="Arial"/>
          <w:color w:val="000000"/>
          <w:sz w:val="22"/>
          <w:szCs w:val="22"/>
          <w:lang w:val="en-US"/>
        </w:rPr>
        <w:t>June</w:t>
      </w:r>
      <w:r w:rsidRPr="000D4BDB">
        <w:rPr>
          <w:rStyle w:val="apple-converted-space"/>
          <w:rFonts w:ascii="Arial" w:eastAsiaTheme="majorEastAsia" w:hAnsi="Arial" w:cs="Arial"/>
          <w:color w:val="000000"/>
          <w:sz w:val="22"/>
          <w:szCs w:val="22"/>
          <w:lang w:val="en-US"/>
        </w:rPr>
        <w:t xml:space="preserve"> </w:t>
      </w:r>
      <w:r w:rsidR="00806FE8" w:rsidRPr="000D4BDB">
        <w:rPr>
          <w:rStyle w:val="apple-converted-space"/>
          <w:rFonts w:ascii="Arial" w:eastAsiaTheme="majorEastAsia" w:hAnsi="Arial" w:cs="Arial"/>
          <w:color w:val="000000"/>
          <w:sz w:val="22"/>
          <w:szCs w:val="22"/>
          <w:lang w:val="en-US"/>
        </w:rPr>
        <w:t>25</w:t>
      </w:r>
      <w:r w:rsidRPr="000D4BDB">
        <w:rPr>
          <w:rStyle w:val="apple-converted-space"/>
          <w:rFonts w:ascii="Arial" w:eastAsiaTheme="majorEastAsia" w:hAnsi="Arial" w:cs="Arial"/>
          <w:color w:val="000000"/>
          <w:sz w:val="22"/>
          <w:szCs w:val="22"/>
          <w:lang w:val="en-US"/>
        </w:rPr>
        <w:t xml:space="preserve">, 2026 </w:t>
      </w:r>
      <w:r w:rsidRPr="000D4BDB">
        <w:rPr>
          <w:rStyle w:val="normaltextrun"/>
          <w:rFonts w:ascii="Arial" w:eastAsiaTheme="majorEastAsia" w:hAnsi="Arial" w:cs="Arial"/>
          <w:color w:val="000000"/>
          <w:sz w:val="22"/>
          <w:szCs w:val="22"/>
          <w:lang w:val="en-US"/>
        </w:rPr>
        <w:t xml:space="preserve">at </w:t>
      </w:r>
      <w:r w:rsidRPr="000D4BDB">
        <w:rPr>
          <w:rStyle w:val="normaltextrun"/>
          <w:rFonts w:ascii="Arial" w:eastAsiaTheme="majorEastAsia" w:hAnsi="Arial" w:cs="Arial"/>
          <w:sz w:val="22"/>
          <w:szCs w:val="22"/>
          <w:lang w:val="en-US"/>
        </w:rPr>
        <w:t>4:00 p.m</w:t>
      </w:r>
      <w:r w:rsidRPr="000D4BDB">
        <w:rPr>
          <w:rStyle w:val="normaltextrun"/>
          <w:rFonts w:ascii="Arial" w:eastAsiaTheme="majorEastAsia" w:hAnsi="Arial" w:cs="Arial"/>
          <w:color w:val="000000"/>
          <w:sz w:val="22"/>
          <w:szCs w:val="22"/>
          <w:lang w:val="en-US"/>
        </w:rPr>
        <w:t xml:space="preserve">. Spanish time on first (1st) call and, where applicable, in the same manner and time on </w:t>
      </w:r>
      <w:r w:rsidR="00806FE8" w:rsidRPr="000D4BDB">
        <w:rPr>
          <w:rStyle w:val="normaltextrun"/>
          <w:rFonts w:ascii="Arial" w:eastAsiaTheme="majorEastAsia" w:hAnsi="Arial" w:cs="Arial"/>
          <w:color w:val="000000"/>
          <w:sz w:val="22"/>
          <w:szCs w:val="22"/>
          <w:lang w:val="en-US"/>
        </w:rPr>
        <w:t>June</w:t>
      </w:r>
      <w:r w:rsidRPr="000D4BDB">
        <w:rPr>
          <w:rStyle w:val="normaltextrun"/>
          <w:rFonts w:ascii="Arial" w:eastAsiaTheme="majorEastAsia" w:hAnsi="Arial" w:cs="Arial"/>
          <w:color w:val="000000"/>
          <w:sz w:val="22"/>
          <w:szCs w:val="22"/>
          <w:lang w:val="en-US"/>
        </w:rPr>
        <w:t xml:space="preserve"> </w:t>
      </w:r>
      <w:r w:rsidR="00806FE8" w:rsidRPr="000D4BDB">
        <w:rPr>
          <w:rStyle w:val="normaltextrun"/>
          <w:rFonts w:ascii="Arial" w:eastAsiaTheme="majorEastAsia" w:hAnsi="Arial" w:cs="Arial"/>
          <w:sz w:val="22"/>
          <w:szCs w:val="22"/>
          <w:lang w:val="en-US"/>
        </w:rPr>
        <w:t>26</w:t>
      </w:r>
      <w:r w:rsidRPr="000D4BDB">
        <w:rPr>
          <w:rStyle w:val="normaltextrun"/>
          <w:rFonts w:ascii="Arial" w:eastAsiaTheme="majorEastAsia" w:hAnsi="Arial" w:cs="Arial"/>
          <w:color w:val="000000"/>
          <w:sz w:val="22"/>
          <w:szCs w:val="22"/>
          <w:lang w:val="en-US"/>
        </w:rPr>
        <w:t xml:space="preserve">, 2026 on second (2nd) call. </w:t>
      </w:r>
    </w:p>
    <w:p w14:paraId="4A83A5FF" w14:textId="77777777" w:rsidR="00DC4214" w:rsidRPr="000D4BDB" w:rsidRDefault="00DC4214" w:rsidP="00DC4214">
      <w:pPr>
        <w:pStyle w:val="paragraph"/>
        <w:spacing w:before="0" w:beforeAutospacing="0" w:after="0" w:afterAutospacing="0" w:line="276" w:lineRule="auto"/>
        <w:ind w:left="60" w:right="45"/>
        <w:jc w:val="both"/>
        <w:textAlignment w:val="baseline"/>
        <w:rPr>
          <w:rFonts w:ascii="Arial" w:hAnsi="Arial" w:cs="Arial"/>
          <w:sz w:val="22"/>
          <w:szCs w:val="22"/>
          <w:lang w:val="en-US"/>
        </w:rPr>
      </w:pPr>
    </w:p>
    <w:p w14:paraId="3784035A" w14:textId="77777777" w:rsidR="00DC4214" w:rsidRPr="000D4BDB" w:rsidRDefault="00DC4214" w:rsidP="00DC4214">
      <w:pPr>
        <w:pStyle w:val="paragraph"/>
        <w:spacing w:before="0" w:beforeAutospacing="0" w:after="0" w:afterAutospacing="0" w:line="276" w:lineRule="auto"/>
        <w:ind w:left="60" w:right="45"/>
        <w:jc w:val="both"/>
        <w:textAlignment w:val="baseline"/>
        <w:rPr>
          <w:rStyle w:val="eop"/>
          <w:rFonts w:ascii="Arial" w:eastAsiaTheme="majorEastAsia" w:hAnsi="Arial" w:cs="Arial"/>
          <w:color w:val="000000"/>
          <w:sz w:val="22"/>
          <w:szCs w:val="22"/>
          <w:lang w:val="en-US"/>
        </w:rPr>
      </w:pPr>
      <w:r w:rsidRPr="000D4BDB">
        <w:rPr>
          <w:rStyle w:val="normaltextrun"/>
          <w:rFonts w:ascii="Arial" w:eastAsiaTheme="majorEastAsia" w:hAnsi="Arial" w:cs="Arial"/>
          <w:color w:val="000000"/>
          <w:sz w:val="22"/>
          <w:szCs w:val="22"/>
          <w:lang w:val="en-US"/>
        </w:rPr>
        <w:t>Participation in the Company's General Shareholders' Meeting may be carried out by duly registering on the corporate website and by clicking on the link established for the meeting.</w:t>
      </w:r>
    </w:p>
    <w:p w14:paraId="5E8153C2" w14:textId="77777777" w:rsidR="00DC4214" w:rsidRPr="000D4BDB" w:rsidRDefault="00DC4214" w:rsidP="00DC4214">
      <w:pPr>
        <w:pStyle w:val="paragraph"/>
        <w:spacing w:before="0" w:beforeAutospacing="0" w:after="0" w:afterAutospacing="0" w:line="276" w:lineRule="auto"/>
        <w:ind w:left="60" w:right="45"/>
        <w:jc w:val="both"/>
        <w:textAlignment w:val="baseline"/>
        <w:rPr>
          <w:rStyle w:val="eop"/>
          <w:rFonts w:ascii="Arial" w:eastAsiaTheme="majorEastAsia" w:hAnsi="Arial" w:cs="Arial"/>
          <w:color w:val="000000"/>
          <w:sz w:val="22"/>
          <w:szCs w:val="22"/>
          <w:lang w:val="en-US"/>
        </w:rPr>
      </w:pPr>
    </w:p>
    <w:p w14:paraId="22771EEE" w14:textId="77777777" w:rsidR="00DC4214" w:rsidRPr="000D4BDB" w:rsidRDefault="00DC4214" w:rsidP="00DC4214">
      <w:pPr>
        <w:pStyle w:val="paragraph"/>
        <w:spacing w:before="0" w:beforeAutospacing="0" w:after="0" w:afterAutospacing="0" w:line="276" w:lineRule="auto"/>
        <w:ind w:left="60" w:right="45"/>
        <w:jc w:val="center"/>
        <w:textAlignment w:val="baseline"/>
        <w:rPr>
          <w:rFonts w:ascii="Arial" w:eastAsiaTheme="majorEastAsia" w:hAnsi="Arial" w:cs="Arial"/>
          <w:b/>
          <w:bCs/>
          <w:color w:val="000000"/>
          <w:sz w:val="22"/>
          <w:szCs w:val="22"/>
          <w:lang w:val="en-US"/>
        </w:rPr>
      </w:pPr>
      <w:r w:rsidRPr="000D4BDB">
        <w:rPr>
          <w:rStyle w:val="eop"/>
          <w:rFonts w:ascii="Arial" w:eastAsiaTheme="majorEastAsia" w:hAnsi="Arial" w:cs="Arial"/>
          <w:b/>
          <w:bCs/>
          <w:color w:val="000000"/>
          <w:sz w:val="22"/>
          <w:szCs w:val="22"/>
          <w:lang w:val="en-US"/>
        </w:rPr>
        <w:t>AGENDA OF THE MEETING:</w:t>
      </w:r>
    </w:p>
    <w:p w14:paraId="4EEA680D" w14:textId="77777777" w:rsidR="00DC4214" w:rsidRPr="000D4BDB" w:rsidRDefault="00DC4214" w:rsidP="00DC4214">
      <w:pPr>
        <w:spacing w:line="276" w:lineRule="auto"/>
        <w:jc w:val="both"/>
        <w:rPr>
          <w:rFonts w:ascii="Arial" w:hAnsi="Arial" w:cs="Arial"/>
          <w:sz w:val="22"/>
          <w:szCs w:val="22"/>
          <w:lang w:val="en-US"/>
        </w:rPr>
      </w:pPr>
    </w:p>
    <w:p w14:paraId="3DA11A0F" w14:textId="7526850E" w:rsidR="00752AF2" w:rsidRPr="000D4BDB" w:rsidRDefault="00752AF2" w:rsidP="00752AF2">
      <w:pPr>
        <w:spacing w:line="276" w:lineRule="auto"/>
        <w:jc w:val="both"/>
        <w:rPr>
          <w:rFonts w:ascii="Arial" w:hAnsi="Arial" w:cs="Arial"/>
          <w:i/>
          <w:iCs/>
          <w:sz w:val="22"/>
          <w:szCs w:val="22"/>
          <w:lang w:val="en-GB"/>
        </w:rPr>
      </w:pPr>
      <w:r w:rsidRPr="000D4BDB">
        <w:rPr>
          <w:rFonts w:ascii="Arial" w:hAnsi="Arial" w:cs="Arial"/>
          <w:i/>
          <w:iCs/>
          <w:sz w:val="22"/>
          <w:szCs w:val="22"/>
          <w:lang w:val="en-GB"/>
        </w:rPr>
        <w:t>First. – Examination and approval, as appropriate, of the Annual Accounts of the Company for the financial year ended 31 December 2025, prepared in accordance with the Spanish General Chart of Accounts (PGC) and the Management Report for the financial year 2025, drawn up in Spanish and English.</w:t>
      </w:r>
    </w:p>
    <w:p w14:paraId="68718EA8" w14:textId="6B9C2400" w:rsidR="00752AF2" w:rsidRPr="000D4BDB" w:rsidRDefault="00752AF2" w:rsidP="00752AF2">
      <w:pPr>
        <w:spacing w:line="276" w:lineRule="auto"/>
        <w:jc w:val="both"/>
        <w:rPr>
          <w:rFonts w:ascii="Arial" w:hAnsi="Arial" w:cs="Arial"/>
          <w:i/>
          <w:iCs/>
          <w:sz w:val="22"/>
          <w:szCs w:val="22"/>
          <w:lang w:val="en-GB"/>
        </w:rPr>
      </w:pPr>
      <w:r w:rsidRPr="000D4BDB">
        <w:rPr>
          <w:rFonts w:ascii="Arial" w:hAnsi="Arial" w:cs="Arial"/>
          <w:i/>
          <w:iCs/>
          <w:sz w:val="22"/>
          <w:szCs w:val="22"/>
          <w:lang w:val="en-GB"/>
        </w:rPr>
        <w:t xml:space="preserve">Second. – Approval of the appropriation of </w:t>
      </w:r>
      <w:r w:rsidR="00C2203E" w:rsidRPr="000D4BDB">
        <w:rPr>
          <w:rFonts w:ascii="Arial" w:hAnsi="Arial" w:cs="Arial"/>
          <w:i/>
          <w:iCs/>
          <w:sz w:val="22"/>
          <w:szCs w:val="22"/>
          <w:lang w:val="en-GB"/>
        </w:rPr>
        <w:t>the result</w:t>
      </w:r>
      <w:r w:rsidRPr="000D4BDB">
        <w:rPr>
          <w:rFonts w:ascii="Arial" w:hAnsi="Arial" w:cs="Arial"/>
          <w:i/>
          <w:iCs/>
          <w:sz w:val="22"/>
          <w:szCs w:val="22"/>
          <w:lang w:val="en-GB"/>
        </w:rPr>
        <w:t xml:space="preserve"> for the financial year ended 31 December 2025.</w:t>
      </w:r>
    </w:p>
    <w:p w14:paraId="677AC1BC" w14:textId="77777777" w:rsidR="00752AF2" w:rsidRPr="000D4BDB" w:rsidRDefault="00752AF2" w:rsidP="00752AF2">
      <w:pPr>
        <w:spacing w:line="276" w:lineRule="auto"/>
        <w:jc w:val="both"/>
        <w:rPr>
          <w:rFonts w:ascii="Arial" w:hAnsi="Arial" w:cs="Arial"/>
          <w:i/>
          <w:iCs/>
          <w:sz w:val="22"/>
          <w:szCs w:val="22"/>
          <w:lang w:val="en-GB"/>
        </w:rPr>
      </w:pPr>
      <w:r w:rsidRPr="000D4BDB">
        <w:rPr>
          <w:rFonts w:ascii="Arial" w:hAnsi="Arial" w:cs="Arial"/>
          <w:i/>
          <w:iCs/>
          <w:sz w:val="22"/>
          <w:szCs w:val="22"/>
          <w:lang w:val="en-GB"/>
        </w:rPr>
        <w:t>Third. – Examination and approval, as appropriate, of the Consolidated Annual Accounts for the financial year ended 31 December 2025, prepared in accordance with the International Financial Reporting Standards (IFRS) as adopted by the European Union (EU-IFRS), and of the Consolidated Management Report for the financial year 2025, drawn up in Spanish and English. All of the above together with the Group Audit Report issued by the statutory auditor.</w:t>
      </w:r>
    </w:p>
    <w:p w14:paraId="6B67290E" w14:textId="77777777" w:rsidR="00752AF2" w:rsidRPr="000D4BDB" w:rsidRDefault="00752AF2" w:rsidP="00752AF2">
      <w:pPr>
        <w:spacing w:line="276" w:lineRule="auto"/>
        <w:jc w:val="both"/>
        <w:rPr>
          <w:rFonts w:ascii="Arial" w:hAnsi="Arial" w:cs="Arial"/>
          <w:i/>
          <w:iCs/>
          <w:sz w:val="22"/>
          <w:szCs w:val="22"/>
          <w:lang w:val="en-GB"/>
        </w:rPr>
      </w:pPr>
      <w:r w:rsidRPr="000D4BDB">
        <w:rPr>
          <w:rFonts w:ascii="Arial" w:hAnsi="Arial" w:cs="Arial"/>
          <w:i/>
          <w:iCs/>
          <w:sz w:val="22"/>
          <w:szCs w:val="22"/>
          <w:lang w:val="en-GB"/>
        </w:rPr>
        <w:t>Fourth. – Approval of the management of the Company carried out by the Board of Directors during the financial year ended 31 December 2025.</w:t>
      </w:r>
    </w:p>
    <w:p w14:paraId="6F9EDD2B" w14:textId="7A4C5168" w:rsidR="00752AF2" w:rsidRPr="005F0581" w:rsidRDefault="00752AF2" w:rsidP="00752AF2">
      <w:pPr>
        <w:spacing w:line="276" w:lineRule="auto"/>
        <w:jc w:val="both"/>
        <w:rPr>
          <w:rFonts w:ascii="Arial" w:hAnsi="Arial" w:cs="Arial"/>
          <w:i/>
          <w:iCs/>
          <w:sz w:val="22"/>
          <w:szCs w:val="22"/>
          <w:lang w:val="en-GB"/>
        </w:rPr>
      </w:pPr>
      <w:r w:rsidRPr="000D4BDB">
        <w:rPr>
          <w:rFonts w:ascii="Arial" w:hAnsi="Arial" w:cs="Arial"/>
          <w:i/>
          <w:iCs/>
          <w:sz w:val="22"/>
          <w:szCs w:val="22"/>
          <w:lang w:val="en-GB"/>
        </w:rPr>
        <w:t xml:space="preserve">Fifth. – </w:t>
      </w:r>
      <w:r w:rsidR="005F0581" w:rsidRPr="005F0581">
        <w:rPr>
          <w:rFonts w:ascii="Arial" w:hAnsi="Arial" w:cs="Arial"/>
          <w:i/>
          <w:iCs/>
          <w:sz w:val="22"/>
          <w:szCs w:val="22"/>
          <w:lang w:val="en-GB"/>
        </w:rPr>
        <w:t>Re-election of "GRANT THORNTON, S.L.P., SOCIEDAD UNIPERSONAL" as statutory auditor of the Company and its consolidated group for financial years 2026 and 2027.</w:t>
      </w:r>
    </w:p>
    <w:p w14:paraId="4D30EF68" w14:textId="71B3B5C5" w:rsidR="006A4A19" w:rsidRPr="006A4A19" w:rsidRDefault="00752AF2" w:rsidP="006A4A19">
      <w:pPr>
        <w:spacing w:line="276" w:lineRule="auto"/>
        <w:jc w:val="both"/>
        <w:rPr>
          <w:rFonts w:ascii="Arial" w:hAnsi="Arial" w:cs="Arial"/>
          <w:i/>
          <w:iCs/>
          <w:sz w:val="22"/>
          <w:szCs w:val="22"/>
          <w:lang w:val="en-GB"/>
        </w:rPr>
      </w:pPr>
      <w:r w:rsidRPr="000D4BDB">
        <w:rPr>
          <w:rFonts w:ascii="Arial" w:hAnsi="Arial" w:cs="Arial"/>
          <w:i/>
          <w:iCs/>
          <w:sz w:val="22"/>
          <w:szCs w:val="22"/>
          <w:lang w:val="en-GB"/>
        </w:rPr>
        <w:t xml:space="preserve">Sixth. – </w:t>
      </w:r>
      <w:r w:rsidR="006A4A19" w:rsidRPr="006A4A19">
        <w:rPr>
          <w:rFonts w:ascii="Arial" w:hAnsi="Arial" w:cs="Arial"/>
          <w:i/>
          <w:iCs/>
          <w:sz w:val="22"/>
          <w:szCs w:val="22"/>
          <w:lang w:val="en-GB"/>
        </w:rPr>
        <w:t>Composition of the Board of Directors</w:t>
      </w:r>
      <w:r w:rsidR="00B62932">
        <w:rPr>
          <w:rFonts w:ascii="Arial" w:hAnsi="Arial" w:cs="Arial"/>
          <w:i/>
          <w:iCs/>
          <w:sz w:val="22"/>
          <w:szCs w:val="22"/>
          <w:lang w:val="en-GB"/>
        </w:rPr>
        <w:t>. A</w:t>
      </w:r>
      <w:r w:rsidR="006A4A19" w:rsidRPr="006A4A19">
        <w:rPr>
          <w:rFonts w:ascii="Arial" w:hAnsi="Arial" w:cs="Arial"/>
          <w:i/>
          <w:iCs/>
          <w:sz w:val="22"/>
          <w:szCs w:val="22"/>
          <w:lang w:val="en-GB"/>
        </w:rPr>
        <w:t>ppointment and re-election of Directors:</w:t>
      </w:r>
    </w:p>
    <w:p w14:paraId="649795DE" w14:textId="77777777" w:rsidR="006A4A19" w:rsidRDefault="006A4A19" w:rsidP="006A4A19">
      <w:pPr>
        <w:spacing w:line="276" w:lineRule="auto"/>
        <w:ind w:left="708"/>
        <w:jc w:val="both"/>
        <w:rPr>
          <w:rFonts w:ascii="Arial" w:hAnsi="Arial" w:cs="Arial"/>
          <w:i/>
          <w:iCs/>
          <w:sz w:val="22"/>
          <w:szCs w:val="22"/>
          <w:lang w:val="en-GB"/>
        </w:rPr>
      </w:pPr>
      <w:r w:rsidRPr="006A4A19">
        <w:rPr>
          <w:rFonts w:ascii="Arial" w:hAnsi="Arial" w:cs="Arial"/>
          <w:i/>
          <w:iCs/>
          <w:sz w:val="22"/>
          <w:szCs w:val="22"/>
          <w:lang w:val="en-GB"/>
        </w:rPr>
        <w:t xml:space="preserve">6.1 Re-election of Mr. Carlos Rodolfo Juan Vargas Loret de Mola, as CEO and Chairman of the Board. </w:t>
      </w:r>
    </w:p>
    <w:p w14:paraId="66CBBCDE" w14:textId="77777777" w:rsidR="006A4A19" w:rsidRDefault="006A4A19" w:rsidP="006A4A19">
      <w:pPr>
        <w:spacing w:line="276" w:lineRule="auto"/>
        <w:ind w:left="708"/>
        <w:jc w:val="both"/>
        <w:rPr>
          <w:rFonts w:ascii="Arial" w:hAnsi="Arial" w:cs="Arial"/>
          <w:i/>
          <w:iCs/>
          <w:sz w:val="22"/>
          <w:szCs w:val="22"/>
          <w:lang w:val="en-GB"/>
        </w:rPr>
      </w:pPr>
      <w:r w:rsidRPr="006A4A19">
        <w:rPr>
          <w:rFonts w:ascii="Arial" w:hAnsi="Arial" w:cs="Arial"/>
          <w:i/>
          <w:iCs/>
          <w:sz w:val="22"/>
          <w:szCs w:val="22"/>
          <w:lang w:val="en-GB"/>
        </w:rPr>
        <w:t xml:space="preserve">6.2 Re-election of Mr. Ángel García-Cordero Celís, with the category of Independent Director. </w:t>
      </w:r>
    </w:p>
    <w:p w14:paraId="39AC3156" w14:textId="77777777" w:rsidR="006A4A19" w:rsidRDefault="006A4A19" w:rsidP="006A4A19">
      <w:pPr>
        <w:spacing w:line="276" w:lineRule="auto"/>
        <w:ind w:left="708"/>
        <w:jc w:val="both"/>
        <w:rPr>
          <w:rFonts w:ascii="Arial" w:hAnsi="Arial" w:cs="Arial"/>
          <w:i/>
          <w:iCs/>
          <w:sz w:val="22"/>
          <w:szCs w:val="22"/>
          <w:lang w:val="en-GB"/>
        </w:rPr>
      </w:pPr>
      <w:r w:rsidRPr="006A4A19">
        <w:rPr>
          <w:rFonts w:ascii="Arial" w:hAnsi="Arial" w:cs="Arial"/>
          <w:i/>
          <w:iCs/>
          <w:sz w:val="22"/>
          <w:szCs w:val="22"/>
          <w:lang w:val="en-GB"/>
        </w:rPr>
        <w:t xml:space="preserve">6.3 Re-election of Mr. Luis-Eduardo Vargas Loret de Mola, with the category of Proprietary Director. </w:t>
      </w:r>
    </w:p>
    <w:p w14:paraId="3E7506AE" w14:textId="77777777" w:rsidR="006A4A19" w:rsidRDefault="006A4A19" w:rsidP="006A4A19">
      <w:pPr>
        <w:spacing w:line="276" w:lineRule="auto"/>
        <w:ind w:left="708"/>
        <w:jc w:val="both"/>
        <w:rPr>
          <w:rFonts w:ascii="Arial" w:hAnsi="Arial" w:cs="Arial"/>
          <w:i/>
          <w:iCs/>
          <w:sz w:val="22"/>
          <w:szCs w:val="22"/>
          <w:lang w:val="en-GB"/>
        </w:rPr>
      </w:pPr>
      <w:r w:rsidRPr="006A4A19">
        <w:rPr>
          <w:rFonts w:ascii="Arial" w:hAnsi="Arial" w:cs="Arial"/>
          <w:i/>
          <w:iCs/>
          <w:sz w:val="22"/>
          <w:szCs w:val="22"/>
          <w:lang w:val="en-GB"/>
        </w:rPr>
        <w:t xml:space="preserve">6.4 Re-election of Mr. Dante-Antonio Albertini Abusada, with the category of Independent Director. </w:t>
      </w:r>
    </w:p>
    <w:p w14:paraId="25ED7336" w14:textId="77777777" w:rsidR="006A4A19" w:rsidRDefault="006A4A19" w:rsidP="006A4A19">
      <w:pPr>
        <w:spacing w:line="276" w:lineRule="auto"/>
        <w:ind w:left="708"/>
        <w:jc w:val="both"/>
        <w:rPr>
          <w:rFonts w:ascii="Arial" w:hAnsi="Arial" w:cs="Arial"/>
          <w:i/>
          <w:iCs/>
          <w:sz w:val="22"/>
          <w:szCs w:val="22"/>
          <w:lang w:val="en-GB"/>
        </w:rPr>
      </w:pPr>
      <w:r w:rsidRPr="006A4A19">
        <w:rPr>
          <w:rFonts w:ascii="Arial" w:hAnsi="Arial" w:cs="Arial"/>
          <w:i/>
          <w:iCs/>
          <w:sz w:val="22"/>
          <w:szCs w:val="22"/>
          <w:lang w:val="en-GB"/>
        </w:rPr>
        <w:t xml:space="preserve">6.5 Appointment of Mr. Wolf Dieter Krefft Berthold, with the category of Proprietary Director. </w:t>
      </w:r>
    </w:p>
    <w:p w14:paraId="6C77D8F9" w14:textId="77777777" w:rsidR="006A4A19" w:rsidRDefault="006A4A19" w:rsidP="006A4A19">
      <w:pPr>
        <w:spacing w:line="276" w:lineRule="auto"/>
        <w:ind w:left="708"/>
        <w:jc w:val="both"/>
        <w:rPr>
          <w:rFonts w:ascii="Arial" w:hAnsi="Arial" w:cs="Arial"/>
          <w:i/>
          <w:iCs/>
          <w:sz w:val="22"/>
          <w:szCs w:val="22"/>
          <w:lang w:val="en-GB"/>
        </w:rPr>
      </w:pPr>
      <w:r w:rsidRPr="006A4A19">
        <w:rPr>
          <w:rFonts w:ascii="Arial" w:hAnsi="Arial" w:cs="Arial"/>
          <w:i/>
          <w:iCs/>
          <w:sz w:val="22"/>
          <w:szCs w:val="22"/>
          <w:lang w:val="en-GB"/>
        </w:rPr>
        <w:lastRenderedPageBreak/>
        <w:t xml:space="preserve">6.6 Appointment of Mr. Alvaro Correa Malachowski, with the category of Independent Director. </w:t>
      </w:r>
    </w:p>
    <w:p w14:paraId="3C97A7CB" w14:textId="6E272CDC" w:rsidR="00752AF2" w:rsidRPr="000D4BDB" w:rsidRDefault="006A4A19" w:rsidP="006A4A19">
      <w:pPr>
        <w:spacing w:line="276" w:lineRule="auto"/>
        <w:ind w:left="708"/>
        <w:jc w:val="both"/>
        <w:rPr>
          <w:rFonts w:ascii="Arial" w:hAnsi="Arial" w:cs="Arial"/>
          <w:i/>
          <w:iCs/>
          <w:sz w:val="22"/>
          <w:szCs w:val="22"/>
          <w:lang w:val="en-GB"/>
        </w:rPr>
      </w:pPr>
      <w:r w:rsidRPr="006A4A19">
        <w:rPr>
          <w:rFonts w:ascii="Arial" w:hAnsi="Arial" w:cs="Arial"/>
          <w:i/>
          <w:iCs/>
          <w:sz w:val="22"/>
          <w:szCs w:val="22"/>
          <w:lang w:val="en-GB"/>
        </w:rPr>
        <w:t>6.7 Appointment of Mr. Bernardo Vargas</w:t>
      </w:r>
      <w:r w:rsidR="002B358E" w:rsidRPr="002B358E">
        <w:rPr>
          <w:lang w:val="en-GB"/>
        </w:rPr>
        <w:t xml:space="preserve"> </w:t>
      </w:r>
      <w:r w:rsidR="002B358E" w:rsidRPr="002B358E">
        <w:rPr>
          <w:rFonts w:ascii="Arial" w:hAnsi="Arial" w:cs="Arial"/>
          <w:i/>
          <w:iCs/>
          <w:sz w:val="22"/>
          <w:szCs w:val="22"/>
          <w:lang w:val="en-GB"/>
        </w:rPr>
        <w:t>Gibsone</w:t>
      </w:r>
      <w:r w:rsidRPr="006A4A19">
        <w:rPr>
          <w:rFonts w:ascii="Arial" w:hAnsi="Arial" w:cs="Arial"/>
          <w:i/>
          <w:iCs/>
          <w:sz w:val="22"/>
          <w:szCs w:val="22"/>
          <w:lang w:val="en-GB"/>
        </w:rPr>
        <w:t>, with the category of Independent Director.</w:t>
      </w:r>
    </w:p>
    <w:p w14:paraId="210CE340" w14:textId="377C6342" w:rsidR="00752AF2" w:rsidRPr="000D4BDB" w:rsidRDefault="00752AF2" w:rsidP="00752AF2">
      <w:pPr>
        <w:spacing w:line="276" w:lineRule="auto"/>
        <w:jc w:val="both"/>
        <w:rPr>
          <w:rFonts w:ascii="Arial" w:hAnsi="Arial" w:cs="Arial"/>
          <w:i/>
          <w:iCs/>
          <w:sz w:val="22"/>
          <w:szCs w:val="22"/>
          <w:lang w:val="en-GB"/>
        </w:rPr>
      </w:pPr>
      <w:r w:rsidRPr="000D4BDB">
        <w:rPr>
          <w:rFonts w:ascii="Arial" w:hAnsi="Arial" w:cs="Arial"/>
          <w:i/>
          <w:iCs/>
          <w:sz w:val="22"/>
          <w:szCs w:val="22"/>
          <w:lang w:val="en-GB"/>
        </w:rPr>
        <w:t xml:space="preserve">Seventh. – </w:t>
      </w:r>
      <w:r w:rsidR="00A24F66" w:rsidRPr="000D4BDB">
        <w:rPr>
          <w:rFonts w:ascii="Arial" w:hAnsi="Arial" w:cs="Arial"/>
          <w:i/>
          <w:iCs/>
          <w:sz w:val="22"/>
          <w:szCs w:val="22"/>
          <w:lang w:val="en-GB"/>
        </w:rPr>
        <w:t>Approval of the Directors' Remuneration Policy, applicable from the date of its approval through the end of financial year 2026 and during financial years 2027 and 2028.</w:t>
      </w:r>
    </w:p>
    <w:p w14:paraId="0676D330" w14:textId="77777777" w:rsidR="00752AF2" w:rsidRPr="000D4BDB" w:rsidRDefault="00752AF2" w:rsidP="00752AF2">
      <w:pPr>
        <w:spacing w:line="276" w:lineRule="auto"/>
        <w:jc w:val="both"/>
        <w:rPr>
          <w:rFonts w:ascii="Arial" w:hAnsi="Arial" w:cs="Arial"/>
          <w:i/>
          <w:iCs/>
          <w:sz w:val="22"/>
          <w:szCs w:val="22"/>
          <w:lang w:val="en-GB"/>
        </w:rPr>
      </w:pPr>
      <w:r w:rsidRPr="000D4BDB">
        <w:rPr>
          <w:rFonts w:ascii="Arial" w:hAnsi="Arial" w:cs="Arial"/>
          <w:i/>
          <w:iCs/>
          <w:sz w:val="22"/>
          <w:szCs w:val="22"/>
          <w:lang w:val="en-GB"/>
        </w:rPr>
        <w:t>Eighth. – Approval of the partial amendment of Articles 37 and 39 of the Company's Articles of Association, in order to align their content with the requirements and obligations established by the regulations governing the BME Growth market, operated by Bolsas y Mercados Españoles (BME).</w:t>
      </w:r>
    </w:p>
    <w:p w14:paraId="1790901D" w14:textId="77777777" w:rsidR="00752AF2" w:rsidRPr="000D4BDB" w:rsidRDefault="00752AF2" w:rsidP="00752AF2">
      <w:pPr>
        <w:spacing w:line="276" w:lineRule="auto"/>
        <w:jc w:val="both"/>
        <w:rPr>
          <w:rFonts w:ascii="Arial" w:hAnsi="Arial" w:cs="Arial"/>
          <w:i/>
          <w:iCs/>
          <w:sz w:val="22"/>
          <w:szCs w:val="22"/>
          <w:lang w:val="en-GB"/>
        </w:rPr>
      </w:pPr>
      <w:r w:rsidRPr="000D4BDB">
        <w:rPr>
          <w:rFonts w:ascii="Arial" w:hAnsi="Arial" w:cs="Arial"/>
          <w:i/>
          <w:iCs/>
          <w:sz w:val="22"/>
          <w:szCs w:val="22"/>
          <w:lang w:val="en-GB"/>
        </w:rPr>
        <w:t>Ninth. – Delegation to the Board of Directors of the powers necessary for the execution, formalisation and implementation of the amendments to the Articles of Association approved under item Eighth of this agenda, including the power to execute such public or private documents as may be required, to remedy defects or omissions, and to carry out the relevant procedures before the Commercial Registry and any other competent bodies for the registration and full effectiveness of said resolutions.</w:t>
      </w:r>
    </w:p>
    <w:p w14:paraId="1FF55A71" w14:textId="6DBEF74F" w:rsidR="00752AF2" w:rsidRPr="000D4BDB" w:rsidRDefault="00752AF2" w:rsidP="00752AF2">
      <w:pPr>
        <w:spacing w:line="276" w:lineRule="auto"/>
        <w:jc w:val="both"/>
        <w:rPr>
          <w:rFonts w:ascii="Arial" w:hAnsi="Arial" w:cs="Arial"/>
          <w:i/>
          <w:iCs/>
          <w:sz w:val="22"/>
          <w:szCs w:val="22"/>
          <w:lang w:val="en-GB"/>
        </w:rPr>
      </w:pPr>
      <w:r w:rsidRPr="000D4BDB">
        <w:rPr>
          <w:rFonts w:ascii="Arial" w:hAnsi="Arial" w:cs="Arial"/>
          <w:i/>
          <w:iCs/>
          <w:sz w:val="22"/>
          <w:szCs w:val="22"/>
          <w:lang w:val="en-GB"/>
        </w:rPr>
        <w:t xml:space="preserve">Tenth. – </w:t>
      </w:r>
      <w:r w:rsidR="00140F1B" w:rsidRPr="000D4BDB">
        <w:rPr>
          <w:rFonts w:ascii="Arial" w:hAnsi="Arial" w:cs="Arial"/>
          <w:i/>
          <w:iCs/>
          <w:sz w:val="22"/>
          <w:szCs w:val="22"/>
          <w:lang w:val="en-GB"/>
        </w:rPr>
        <w:t>Delegation of authority for the interpretation, execution, formalization, correction, and registration of the resolutions adopted by the General Meeting.</w:t>
      </w:r>
    </w:p>
    <w:p w14:paraId="229B537B" w14:textId="6D9E9861" w:rsidR="00752AF2" w:rsidRPr="000D4BDB" w:rsidRDefault="00752AF2" w:rsidP="00752AF2">
      <w:pPr>
        <w:spacing w:line="276" w:lineRule="auto"/>
        <w:jc w:val="both"/>
        <w:rPr>
          <w:rFonts w:ascii="Arial" w:hAnsi="Arial" w:cs="Arial"/>
          <w:i/>
          <w:iCs/>
          <w:sz w:val="22"/>
          <w:szCs w:val="22"/>
          <w:lang w:val="en-GB"/>
        </w:rPr>
      </w:pPr>
      <w:r w:rsidRPr="000D4BDB">
        <w:rPr>
          <w:rFonts w:ascii="Arial" w:hAnsi="Arial" w:cs="Arial"/>
          <w:i/>
          <w:iCs/>
          <w:sz w:val="22"/>
          <w:szCs w:val="22"/>
          <w:lang w:val="en-GB"/>
        </w:rPr>
        <w:t xml:space="preserve">Eleventh. – </w:t>
      </w:r>
      <w:r w:rsidR="00CA26B2" w:rsidRPr="008E105A">
        <w:rPr>
          <w:rFonts w:ascii="Arial" w:hAnsi="Arial" w:cs="Arial"/>
          <w:i/>
          <w:iCs/>
          <w:sz w:val="22"/>
          <w:szCs w:val="22"/>
          <w:lang w:val="en-US"/>
        </w:rPr>
        <w:t>Information on the admission of AIG to the Bolsa y Mercados Españoles in the Growth segment on 20 May 2026, as well as on the commencement of the delisting process from Euronext Access+.</w:t>
      </w:r>
    </w:p>
    <w:p w14:paraId="3BDE5287" w14:textId="64C7BE39" w:rsidR="00752AF2" w:rsidRPr="000D4BDB" w:rsidRDefault="00752AF2" w:rsidP="00752AF2">
      <w:pPr>
        <w:spacing w:line="276" w:lineRule="auto"/>
        <w:jc w:val="both"/>
        <w:rPr>
          <w:rFonts w:ascii="Arial" w:hAnsi="Arial" w:cs="Arial"/>
          <w:i/>
          <w:iCs/>
          <w:sz w:val="22"/>
          <w:szCs w:val="22"/>
          <w:lang w:val="en-GB"/>
        </w:rPr>
      </w:pPr>
      <w:r w:rsidRPr="000D4BDB">
        <w:rPr>
          <w:rFonts w:ascii="Arial" w:hAnsi="Arial" w:cs="Arial"/>
          <w:i/>
          <w:iCs/>
          <w:sz w:val="22"/>
          <w:szCs w:val="22"/>
          <w:lang w:val="en-GB"/>
        </w:rPr>
        <w:t xml:space="preserve">Twelfth. – Reading and approval, as appropriate, of the minutes of the </w:t>
      </w:r>
      <w:r w:rsidR="00323793" w:rsidRPr="000D4BDB">
        <w:rPr>
          <w:rFonts w:ascii="Arial" w:hAnsi="Arial" w:cs="Arial"/>
          <w:i/>
          <w:iCs/>
          <w:sz w:val="22"/>
          <w:szCs w:val="22"/>
          <w:lang w:val="en-GB"/>
        </w:rPr>
        <w:t xml:space="preserve">General </w:t>
      </w:r>
      <w:r w:rsidRPr="000D4BDB">
        <w:rPr>
          <w:rFonts w:ascii="Arial" w:hAnsi="Arial" w:cs="Arial"/>
          <w:i/>
          <w:iCs/>
          <w:sz w:val="22"/>
          <w:szCs w:val="22"/>
          <w:lang w:val="en-GB"/>
        </w:rPr>
        <w:t>Meeting.</w:t>
      </w:r>
    </w:p>
    <w:p w14:paraId="501B5972" w14:textId="77777777" w:rsidR="00DC4214" w:rsidRPr="000D4BDB" w:rsidRDefault="00DC4214" w:rsidP="00DC4214">
      <w:pPr>
        <w:spacing w:line="276" w:lineRule="auto"/>
        <w:jc w:val="both"/>
        <w:rPr>
          <w:rFonts w:ascii="Arial" w:hAnsi="Arial" w:cs="Arial"/>
          <w:sz w:val="22"/>
          <w:szCs w:val="22"/>
          <w:lang w:val="en-US"/>
        </w:rPr>
      </w:pPr>
    </w:p>
    <w:tbl>
      <w:tblPr>
        <w:tblW w:w="8326"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73"/>
        <w:gridCol w:w="4253"/>
      </w:tblGrid>
      <w:tr w:rsidR="00DC4214" w:rsidRPr="000D4BDB" w14:paraId="668BF24B" w14:textId="77777777" w:rsidTr="006C2FF5">
        <w:trPr>
          <w:trHeight w:val="661"/>
        </w:trPr>
        <w:tc>
          <w:tcPr>
            <w:tcW w:w="4073" w:type="dxa"/>
            <w:tcBorders>
              <w:top w:val="single" w:sz="6" w:space="0" w:color="000000"/>
              <w:left w:val="single" w:sz="6" w:space="0" w:color="000000"/>
              <w:bottom w:val="single" w:sz="6" w:space="0" w:color="000000"/>
              <w:right w:val="single" w:sz="6" w:space="0" w:color="000000"/>
            </w:tcBorders>
            <w:hideMark/>
          </w:tcPr>
          <w:p w14:paraId="4443593C" w14:textId="193D37F2" w:rsidR="00DC4214" w:rsidRPr="000D4BDB" w:rsidRDefault="00DC4214" w:rsidP="006C2FF5">
            <w:pPr>
              <w:ind w:left="60"/>
              <w:textAlignment w:val="baseline"/>
              <w:rPr>
                <w:rFonts w:ascii="Segoe UI" w:eastAsia="Times New Roman" w:hAnsi="Segoe UI" w:cs="Segoe UI"/>
                <w:kern w:val="0"/>
                <w:sz w:val="22"/>
                <w:szCs w:val="22"/>
                <w:highlight w:val="yellow"/>
                <w:lang w:eastAsia="es-ES_tradnl"/>
                <w14:ligatures w14:val="none"/>
              </w:rPr>
            </w:pPr>
            <w:r w:rsidRPr="000D4BDB">
              <w:rPr>
                <w:rFonts w:ascii="Cambria" w:eastAsia="Times New Roman" w:hAnsi="Cambria" w:cs="Segoe UI"/>
                <w:b/>
                <w:bCs/>
                <w:color w:val="000000"/>
                <w:kern w:val="0"/>
                <w:sz w:val="22"/>
                <w:szCs w:val="22"/>
                <w:lang w:eastAsia="es-ES_tradnl"/>
                <w14:ligatures w14:val="none"/>
              </w:rPr>
              <w:t>H</w:t>
            </w:r>
            <w:r w:rsidR="00390EB3">
              <w:rPr>
                <w:rFonts w:ascii="Cambria" w:eastAsia="Times New Roman" w:hAnsi="Cambria" w:cs="Segoe UI"/>
                <w:b/>
                <w:bCs/>
                <w:color w:val="000000"/>
                <w:kern w:val="0"/>
                <w:sz w:val="22"/>
                <w:szCs w:val="22"/>
                <w:lang w:eastAsia="es-ES_tradnl"/>
                <w14:ligatures w14:val="none"/>
              </w:rPr>
              <w:t>older</w:t>
            </w:r>
            <w:r w:rsidRPr="000D4BDB">
              <w:rPr>
                <w:rFonts w:ascii="Cambria" w:eastAsia="Times New Roman" w:hAnsi="Cambria" w:cs="Segoe UI"/>
                <w:b/>
                <w:bCs/>
                <w:color w:val="000000"/>
                <w:kern w:val="0"/>
                <w:sz w:val="22"/>
                <w:szCs w:val="22"/>
                <w:lang w:eastAsia="es-ES_tradnl"/>
                <w14:ligatures w14:val="none"/>
              </w:rPr>
              <w:t>:</w:t>
            </w:r>
          </w:p>
        </w:tc>
        <w:tc>
          <w:tcPr>
            <w:tcW w:w="4253" w:type="dxa"/>
            <w:tcBorders>
              <w:top w:val="single" w:sz="6" w:space="0" w:color="000000"/>
              <w:left w:val="single" w:sz="6" w:space="0" w:color="000000"/>
              <w:bottom w:val="single" w:sz="6" w:space="0" w:color="000000"/>
              <w:right w:val="single" w:sz="6" w:space="0" w:color="000000"/>
            </w:tcBorders>
            <w:hideMark/>
          </w:tcPr>
          <w:p w14:paraId="66C31F12" w14:textId="77777777" w:rsidR="00DC4214" w:rsidRPr="000D4BDB" w:rsidRDefault="00DC4214" w:rsidP="006C2FF5">
            <w:pPr>
              <w:ind w:left="75"/>
              <w:textAlignment w:val="baseline"/>
              <w:rPr>
                <w:rFonts w:ascii="Segoe UI" w:eastAsia="Times New Roman" w:hAnsi="Segoe UI" w:cs="Segoe UI"/>
                <w:kern w:val="0"/>
                <w:sz w:val="22"/>
                <w:szCs w:val="22"/>
                <w:highlight w:val="yellow"/>
                <w:lang w:eastAsia="es-ES_tradnl"/>
                <w14:ligatures w14:val="none"/>
              </w:rPr>
            </w:pPr>
            <w:r w:rsidRPr="000D4BDB">
              <w:rPr>
                <w:rFonts w:ascii="Cambria" w:eastAsia="Times New Roman" w:hAnsi="Cambria" w:cs="Segoe UI"/>
                <w:b/>
                <w:bCs/>
                <w:color w:val="000000"/>
                <w:kern w:val="0"/>
                <w:sz w:val="22"/>
                <w:szCs w:val="22"/>
                <w:lang w:eastAsia="es-ES_tradnl"/>
                <w14:ligatures w14:val="none"/>
              </w:rPr>
              <w:t>Address:</w:t>
            </w:r>
          </w:p>
        </w:tc>
      </w:tr>
      <w:tr w:rsidR="00DC4214" w:rsidRPr="000D4BDB" w14:paraId="6C40BE15" w14:textId="77777777" w:rsidTr="006C2FF5">
        <w:trPr>
          <w:trHeight w:val="313"/>
        </w:trPr>
        <w:tc>
          <w:tcPr>
            <w:tcW w:w="8326" w:type="dxa"/>
            <w:gridSpan w:val="2"/>
            <w:vMerge w:val="restart"/>
            <w:tcBorders>
              <w:top w:val="single" w:sz="6" w:space="0" w:color="000000"/>
              <w:left w:val="single" w:sz="6" w:space="0" w:color="000000"/>
              <w:bottom w:val="single" w:sz="6" w:space="0" w:color="000000"/>
              <w:right w:val="single" w:sz="6" w:space="0" w:color="000000"/>
            </w:tcBorders>
            <w:hideMark/>
          </w:tcPr>
          <w:p w14:paraId="21DB11A5" w14:textId="77777777" w:rsidR="00DC4214" w:rsidRPr="000D4BDB" w:rsidRDefault="00DC4214" w:rsidP="006C2FF5">
            <w:pPr>
              <w:ind w:left="75"/>
              <w:textAlignment w:val="baseline"/>
              <w:rPr>
                <w:rFonts w:ascii="Segoe UI" w:eastAsia="Times New Roman" w:hAnsi="Segoe UI" w:cs="Segoe UI"/>
                <w:kern w:val="0"/>
                <w:sz w:val="22"/>
                <w:szCs w:val="22"/>
                <w:highlight w:val="yellow"/>
                <w:lang w:eastAsia="es-ES_tradnl"/>
                <w14:ligatures w14:val="none"/>
              </w:rPr>
            </w:pPr>
            <w:r w:rsidRPr="000D4BDB">
              <w:rPr>
                <w:rFonts w:ascii="Cambria" w:eastAsia="Times New Roman" w:hAnsi="Cambria" w:cs="Segoe UI"/>
                <w:b/>
                <w:bCs/>
                <w:color w:val="000000"/>
                <w:kern w:val="0"/>
                <w:sz w:val="22"/>
                <w:szCs w:val="22"/>
                <w:lang w:eastAsia="es-ES_tradnl"/>
                <w14:ligatures w14:val="none"/>
              </w:rPr>
              <w:t>Email:</w:t>
            </w:r>
          </w:p>
        </w:tc>
      </w:tr>
      <w:tr w:rsidR="00DC4214" w:rsidRPr="000D4BDB" w14:paraId="5E50ADFD" w14:textId="77777777" w:rsidTr="006C2FF5">
        <w:trPr>
          <w:trHeight w:val="313"/>
        </w:trPr>
        <w:tc>
          <w:tcPr>
            <w:tcW w:w="8326" w:type="dxa"/>
            <w:gridSpan w:val="2"/>
            <w:vMerge/>
            <w:tcBorders>
              <w:top w:val="single" w:sz="6" w:space="0" w:color="000000"/>
              <w:left w:val="single" w:sz="6" w:space="0" w:color="000000"/>
              <w:bottom w:val="single" w:sz="6" w:space="0" w:color="000000"/>
              <w:right w:val="single" w:sz="6" w:space="0" w:color="000000"/>
            </w:tcBorders>
            <w:vAlign w:val="center"/>
            <w:hideMark/>
          </w:tcPr>
          <w:p w14:paraId="0AC90EFD" w14:textId="77777777" w:rsidR="00DC4214" w:rsidRPr="000D4BDB" w:rsidRDefault="00DC4214" w:rsidP="006C2FF5">
            <w:pPr>
              <w:rPr>
                <w:rFonts w:ascii="Segoe UI" w:eastAsia="Times New Roman" w:hAnsi="Segoe UI" w:cs="Segoe UI"/>
                <w:kern w:val="0"/>
                <w:sz w:val="22"/>
                <w:szCs w:val="22"/>
                <w:lang w:eastAsia="es-ES_tradnl"/>
                <w14:ligatures w14:val="none"/>
              </w:rPr>
            </w:pPr>
          </w:p>
        </w:tc>
      </w:tr>
    </w:tbl>
    <w:p w14:paraId="582FB7F2" w14:textId="77777777" w:rsidR="00DC4214" w:rsidRPr="000D4BDB" w:rsidRDefault="00DC4214" w:rsidP="00DC4214">
      <w:pPr>
        <w:spacing w:line="276" w:lineRule="auto"/>
        <w:jc w:val="both"/>
        <w:rPr>
          <w:rFonts w:ascii="Arial" w:hAnsi="Arial" w:cs="Arial"/>
          <w:sz w:val="22"/>
          <w:szCs w:val="22"/>
        </w:rPr>
      </w:pPr>
      <w:r w:rsidRPr="000D4BDB">
        <w:rPr>
          <w:rFonts w:ascii="Arial" w:hAnsi="Arial" w:cs="Arial"/>
          <w:sz w:val="22"/>
          <w:szCs w:val="22"/>
        </w:rPr>
        <w:t> </w:t>
      </w:r>
    </w:p>
    <w:p w14:paraId="39B0B47A" w14:textId="77777777" w:rsidR="00DC4214" w:rsidRPr="000D4BDB" w:rsidRDefault="00DC4214" w:rsidP="00DC4214">
      <w:pPr>
        <w:spacing w:line="276" w:lineRule="auto"/>
        <w:jc w:val="both"/>
        <w:rPr>
          <w:rFonts w:ascii="Arial" w:hAnsi="Arial" w:cs="Arial"/>
          <w:sz w:val="22"/>
          <w:szCs w:val="22"/>
        </w:rPr>
      </w:pPr>
      <w:r w:rsidRPr="000D4BDB">
        <w:rPr>
          <w:rFonts w:ascii="Arial" w:hAnsi="Arial" w:cs="Arial"/>
          <w:b/>
          <w:bCs/>
          <w:sz w:val="22"/>
          <w:szCs w:val="22"/>
          <w:u w:val="single"/>
        </w:rPr>
        <w:t>DELEGATION</w:t>
      </w:r>
    </w:p>
    <w:p w14:paraId="4B0885EF" w14:textId="77777777" w:rsidR="00DC4214" w:rsidRPr="000D4BDB" w:rsidRDefault="00DC4214" w:rsidP="00DC4214">
      <w:pPr>
        <w:spacing w:line="276" w:lineRule="auto"/>
        <w:jc w:val="both"/>
        <w:rPr>
          <w:rFonts w:ascii="Arial" w:hAnsi="Arial" w:cs="Arial"/>
          <w:sz w:val="22"/>
          <w:szCs w:val="22"/>
        </w:rPr>
      </w:pPr>
    </w:p>
    <w:p w14:paraId="210704F5" w14:textId="552202D9" w:rsidR="00DC4214" w:rsidRPr="000D4BDB" w:rsidRDefault="00DC4214" w:rsidP="00DC4214">
      <w:pPr>
        <w:spacing w:line="276" w:lineRule="auto"/>
        <w:jc w:val="both"/>
        <w:rPr>
          <w:rFonts w:ascii="Arial" w:hAnsi="Arial" w:cs="Arial"/>
          <w:sz w:val="22"/>
          <w:szCs w:val="22"/>
          <w:lang w:val="en-US"/>
        </w:rPr>
      </w:pPr>
      <w:r w:rsidRPr="000D4BDB">
        <w:rPr>
          <w:rFonts w:ascii="Arial" w:hAnsi="Arial" w:cs="Arial"/>
          <w:sz w:val="22"/>
          <w:szCs w:val="22"/>
          <w:lang w:val="en-US"/>
        </w:rPr>
        <w:t xml:space="preserve">Shareholders who do not wish to attend the Meeting may grant their proxy and delegate their vote to any other </w:t>
      </w:r>
      <w:r w:rsidR="00C742E0" w:rsidRPr="000D4BDB">
        <w:rPr>
          <w:rFonts w:ascii="Arial" w:hAnsi="Arial" w:cs="Arial"/>
          <w:sz w:val="22"/>
          <w:szCs w:val="22"/>
          <w:lang w:val="en-US"/>
        </w:rPr>
        <w:t>person. The</w:t>
      </w:r>
      <w:r w:rsidRPr="000D4BDB">
        <w:rPr>
          <w:rFonts w:ascii="Arial" w:hAnsi="Arial" w:cs="Arial"/>
          <w:sz w:val="22"/>
          <w:szCs w:val="22"/>
          <w:lang w:val="en-US"/>
        </w:rPr>
        <w:t xml:space="preserve"> representative will also have to sign this delegation.</w:t>
      </w:r>
    </w:p>
    <w:p w14:paraId="2555EA65" w14:textId="77777777" w:rsidR="00DC4214" w:rsidRPr="000D4BDB" w:rsidRDefault="00DC4214" w:rsidP="00DC4214">
      <w:pPr>
        <w:spacing w:line="276" w:lineRule="auto"/>
        <w:jc w:val="both"/>
        <w:rPr>
          <w:rFonts w:ascii="Arial" w:hAnsi="Arial" w:cs="Arial"/>
          <w:sz w:val="22"/>
          <w:szCs w:val="22"/>
          <w:lang w:val="en-US"/>
        </w:rPr>
      </w:pPr>
      <w:r w:rsidRPr="000D4BDB">
        <w:rPr>
          <w:rFonts w:ascii="Arial" w:hAnsi="Arial" w:cs="Arial"/>
          <w:sz w:val="22"/>
          <w:szCs w:val="22"/>
          <w:lang w:val="en-US"/>
        </w:rPr>
        <w:t> </w:t>
      </w:r>
    </w:p>
    <w:p w14:paraId="6C0DF1CA" w14:textId="77777777" w:rsidR="00DC4214" w:rsidRPr="000D4BDB" w:rsidRDefault="00DC4214" w:rsidP="00DC4214">
      <w:pPr>
        <w:spacing w:line="276" w:lineRule="auto"/>
        <w:jc w:val="both"/>
        <w:rPr>
          <w:rFonts w:ascii="Arial" w:hAnsi="Arial" w:cs="Arial"/>
          <w:sz w:val="22"/>
          <w:szCs w:val="22"/>
          <w:lang w:val="en-US"/>
        </w:rPr>
      </w:pPr>
      <w:r w:rsidRPr="000D4BDB">
        <w:rPr>
          <w:rFonts w:ascii="Arial" w:hAnsi="Arial" w:cs="Arial"/>
          <w:sz w:val="22"/>
          <w:szCs w:val="22"/>
          <w:lang w:val="en-US"/>
        </w:rPr>
        <w:t xml:space="preserve">The shareholder holding this card confers his or her proxy to: (Check only one of the following boxes and, where appropriate, designate the proxy. For this proxy to be valid, the delegating shareholder must sign in the place designated for this purpose). </w:t>
      </w:r>
    </w:p>
    <w:p w14:paraId="6E01CF10" w14:textId="77777777" w:rsidR="00DC4214" w:rsidRPr="000D4BDB" w:rsidRDefault="00DC4214" w:rsidP="00DC4214">
      <w:pPr>
        <w:spacing w:line="276" w:lineRule="auto"/>
        <w:jc w:val="both"/>
        <w:rPr>
          <w:rFonts w:ascii="Arial" w:hAnsi="Arial" w:cs="Arial"/>
          <w:sz w:val="22"/>
          <w:szCs w:val="22"/>
          <w:lang w:val="en-US"/>
        </w:rPr>
      </w:pPr>
      <w:r w:rsidRPr="000D4BDB">
        <w:rPr>
          <w:rFonts w:ascii="Arial" w:hAnsi="Arial" w:cs="Arial"/>
          <w:sz w:val="22"/>
          <w:szCs w:val="22"/>
          <w:lang w:val="en-US"/>
        </w:rPr>
        <w:t> </w:t>
      </w:r>
    </w:p>
    <w:p w14:paraId="56717C3E" w14:textId="12053C92" w:rsidR="00DC4214" w:rsidRPr="000D4BDB" w:rsidRDefault="00DC4214" w:rsidP="00DC4214">
      <w:pPr>
        <w:numPr>
          <w:ilvl w:val="0"/>
          <w:numId w:val="3"/>
        </w:numPr>
        <w:spacing w:line="276" w:lineRule="auto"/>
        <w:jc w:val="both"/>
        <w:rPr>
          <w:rFonts w:ascii="Arial" w:hAnsi="Arial" w:cs="Arial"/>
          <w:sz w:val="22"/>
          <w:szCs w:val="22"/>
          <w:lang w:val="en-US"/>
        </w:rPr>
      </w:pPr>
      <w:r w:rsidRPr="000D4BDB">
        <w:rPr>
          <w:rFonts w:ascii="Segoe UI Symbol" w:hAnsi="Segoe UI Symbol" w:cs="Segoe UI Symbol"/>
          <w:sz w:val="22"/>
          <w:szCs w:val="22"/>
          <w:lang w:val="en-US"/>
        </w:rPr>
        <w:t>☐</w:t>
      </w:r>
      <w:r w:rsidRPr="000D4BDB">
        <w:rPr>
          <w:rFonts w:ascii="Arial" w:hAnsi="Arial" w:cs="Arial"/>
          <w:sz w:val="22"/>
          <w:szCs w:val="22"/>
          <w:lang w:val="en-US"/>
        </w:rPr>
        <w:tab/>
        <w:t xml:space="preserve">The </w:t>
      </w:r>
      <w:r w:rsidR="00806FE8" w:rsidRPr="000D4BDB">
        <w:rPr>
          <w:rStyle w:val="normaltextrun"/>
          <w:rFonts w:ascii="Arial" w:eastAsiaTheme="majorEastAsia" w:hAnsi="Arial" w:cs="Arial"/>
          <w:color w:val="000000"/>
          <w:sz w:val="22"/>
          <w:szCs w:val="22"/>
          <w:lang w:val="en-US"/>
        </w:rPr>
        <w:t>Chairman of the Board of Directors</w:t>
      </w:r>
      <w:r w:rsidRPr="000D4BDB">
        <w:rPr>
          <w:rFonts w:ascii="Arial" w:hAnsi="Arial" w:cs="Arial"/>
          <w:sz w:val="22"/>
          <w:szCs w:val="22"/>
          <w:lang w:val="en-US"/>
        </w:rPr>
        <w:t>, Mr. Carlos Rodolfo Juan Vargas Loret de Mola</w:t>
      </w:r>
    </w:p>
    <w:p w14:paraId="5AB831DC" w14:textId="77777777" w:rsidR="00DC4214" w:rsidRPr="000D4BDB" w:rsidRDefault="00DC4214" w:rsidP="00DC4214">
      <w:pPr>
        <w:pStyle w:val="paragraph"/>
        <w:numPr>
          <w:ilvl w:val="0"/>
          <w:numId w:val="3"/>
        </w:numPr>
        <w:spacing w:before="0" w:beforeAutospacing="0" w:after="0" w:afterAutospacing="0" w:line="276" w:lineRule="auto"/>
        <w:jc w:val="both"/>
        <w:textAlignment w:val="baseline"/>
        <w:rPr>
          <w:rFonts w:ascii="Arial" w:hAnsi="Arial" w:cs="Arial"/>
          <w:sz w:val="22"/>
          <w:szCs w:val="22"/>
        </w:rPr>
      </w:pPr>
      <w:r w:rsidRPr="000D4BDB">
        <w:rPr>
          <w:rFonts w:ascii="Segoe UI Symbol" w:eastAsia="MS Gothic" w:hAnsi="Segoe UI Symbol" w:cs="Segoe UI Symbol"/>
          <w:sz w:val="22"/>
          <w:szCs w:val="22"/>
        </w:rPr>
        <w:t>☐</w:t>
      </w:r>
      <w:r w:rsidRPr="000D4BDB">
        <w:rPr>
          <w:rStyle w:val="tabchar"/>
          <w:rFonts w:ascii="Arial" w:eastAsiaTheme="majorEastAsia" w:hAnsi="Arial" w:cs="Arial"/>
          <w:color w:val="000000"/>
          <w:sz w:val="22"/>
          <w:szCs w:val="22"/>
        </w:rPr>
        <w:tab/>
      </w:r>
      <w:r w:rsidRPr="000D4BDB">
        <w:rPr>
          <w:rStyle w:val="normaltextrun"/>
          <w:rFonts w:ascii="Arial" w:eastAsiaTheme="majorEastAsia" w:hAnsi="Arial" w:cs="Arial"/>
          <w:sz w:val="22"/>
          <w:szCs w:val="22"/>
        </w:rPr>
        <w:t>………………………………………………… DNI/NIE nº........................</w:t>
      </w:r>
    </w:p>
    <w:p w14:paraId="675DAEDE" w14:textId="77777777" w:rsidR="00DC4214" w:rsidRPr="000D4BDB" w:rsidRDefault="00DC4214" w:rsidP="00DC4214">
      <w:pPr>
        <w:pStyle w:val="paragraph"/>
        <w:spacing w:before="0" w:beforeAutospacing="0" w:after="0" w:afterAutospacing="0" w:line="276" w:lineRule="auto"/>
        <w:jc w:val="both"/>
        <w:textAlignment w:val="baseline"/>
        <w:rPr>
          <w:rFonts w:ascii="Arial" w:hAnsi="Arial" w:cs="Arial"/>
          <w:sz w:val="22"/>
          <w:szCs w:val="22"/>
        </w:rPr>
      </w:pPr>
      <w:r w:rsidRPr="000D4BDB">
        <w:rPr>
          <w:rStyle w:val="eop"/>
          <w:rFonts w:ascii="Arial" w:hAnsi="Arial" w:cs="Arial"/>
          <w:color w:val="000000"/>
          <w:sz w:val="22"/>
          <w:szCs w:val="22"/>
        </w:rPr>
        <w:t> </w:t>
      </w:r>
    </w:p>
    <w:p w14:paraId="100A74B6" w14:textId="77777777" w:rsidR="00DC4214" w:rsidRPr="000D4BDB" w:rsidRDefault="00DC4214" w:rsidP="00DC4214">
      <w:pPr>
        <w:pStyle w:val="paragraph"/>
        <w:spacing w:before="0" w:beforeAutospacing="0" w:after="0" w:afterAutospacing="0" w:line="276" w:lineRule="auto"/>
        <w:jc w:val="both"/>
        <w:textAlignment w:val="baseline"/>
        <w:rPr>
          <w:rFonts w:ascii="Arial" w:hAnsi="Arial" w:cs="Arial"/>
          <w:sz w:val="22"/>
          <w:szCs w:val="22"/>
          <w:lang w:val="en-US"/>
        </w:rPr>
      </w:pPr>
      <w:r w:rsidRPr="000D4BDB">
        <w:rPr>
          <w:rStyle w:val="normaltextrun"/>
          <w:rFonts w:ascii="Arial" w:eastAsiaTheme="majorEastAsia" w:hAnsi="Arial" w:cs="Arial"/>
          <w:color w:val="000000"/>
          <w:sz w:val="22"/>
          <w:szCs w:val="22"/>
          <w:lang w:val="en-US"/>
        </w:rPr>
        <w:t>Any delegation that does not contain a nominative expression of the person to whom it is delegated shall be deemed to have been conferred in favour of the Chairman of the Board of Directors.</w:t>
      </w:r>
    </w:p>
    <w:p w14:paraId="7C2C1978" w14:textId="77777777" w:rsidR="00DC4214" w:rsidRPr="000D4BDB" w:rsidRDefault="00DC4214" w:rsidP="00DC4214">
      <w:pPr>
        <w:pStyle w:val="paragraph"/>
        <w:spacing w:before="0" w:beforeAutospacing="0" w:after="0" w:afterAutospacing="0" w:line="276" w:lineRule="auto"/>
        <w:jc w:val="both"/>
        <w:textAlignment w:val="baseline"/>
        <w:rPr>
          <w:rStyle w:val="normaltextrun"/>
          <w:rFonts w:ascii="Arial" w:eastAsiaTheme="majorEastAsia" w:hAnsi="Arial" w:cs="Arial"/>
          <w:color w:val="000000"/>
          <w:sz w:val="22"/>
          <w:szCs w:val="22"/>
          <w:lang w:val="en-US"/>
        </w:rPr>
      </w:pPr>
    </w:p>
    <w:p w14:paraId="42DA0901" w14:textId="77777777" w:rsidR="00DC4214" w:rsidRPr="000D4BDB" w:rsidRDefault="00DC4214" w:rsidP="00DC4214">
      <w:pPr>
        <w:pStyle w:val="paragraph"/>
        <w:spacing w:before="0" w:beforeAutospacing="0" w:after="0" w:afterAutospacing="0" w:line="276" w:lineRule="auto"/>
        <w:jc w:val="both"/>
        <w:textAlignment w:val="baseline"/>
        <w:rPr>
          <w:rStyle w:val="eop"/>
          <w:rFonts w:ascii="Arial" w:hAnsi="Arial" w:cs="Arial"/>
          <w:color w:val="000000"/>
          <w:sz w:val="22"/>
          <w:szCs w:val="22"/>
          <w:lang w:val="en-US"/>
        </w:rPr>
      </w:pPr>
      <w:r w:rsidRPr="000D4BDB">
        <w:rPr>
          <w:rStyle w:val="normaltextrun"/>
          <w:rFonts w:ascii="Arial" w:eastAsiaTheme="majorEastAsia" w:hAnsi="Arial" w:cs="Arial"/>
          <w:color w:val="000000"/>
          <w:sz w:val="22"/>
          <w:szCs w:val="22"/>
          <w:lang w:val="en-US"/>
        </w:rPr>
        <w:t>To give your voting instructions, cross the appropriate box in the box below.</w:t>
      </w:r>
    </w:p>
    <w:p w14:paraId="4198414E" w14:textId="77777777" w:rsidR="00DC4214" w:rsidRPr="000D4BDB" w:rsidRDefault="00DC4214" w:rsidP="00DC4214">
      <w:pPr>
        <w:pStyle w:val="paragraph"/>
        <w:spacing w:before="0" w:beforeAutospacing="0" w:after="0" w:afterAutospacing="0" w:line="276" w:lineRule="auto"/>
        <w:ind w:left="165"/>
        <w:jc w:val="both"/>
        <w:textAlignment w:val="baseline"/>
        <w:rPr>
          <w:rFonts w:ascii="Arial" w:hAnsi="Arial" w:cs="Arial"/>
          <w:sz w:val="22"/>
          <w:szCs w:val="22"/>
          <w:lang w:val="en-US"/>
        </w:rPr>
      </w:pPr>
    </w:p>
    <w:p w14:paraId="090E344B" w14:textId="77777777" w:rsidR="00DC4214" w:rsidRPr="000D4BDB" w:rsidRDefault="00DC4214" w:rsidP="00DC4214">
      <w:pPr>
        <w:pStyle w:val="paragraph"/>
        <w:spacing w:before="0" w:beforeAutospacing="0" w:after="0" w:afterAutospacing="0" w:line="276" w:lineRule="auto"/>
        <w:jc w:val="both"/>
        <w:textAlignment w:val="baseline"/>
        <w:rPr>
          <w:rFonts w:ascii="Arial" w:hAnsi="Arial" w:cs="Arial"/>
          <w:sz w:val="22"/>
          <w:szCs w:val="22"/>
          <w:lang w:val="en-US"/>
        </w:rPr>
      </w:pPr>
      <w:r w:rsidRPr="000D4BDB">
        <w:rPr>
          <w:rStyle w:val="normaltextrun"/>
          <w:rFonts w:ascii="Arial" w:eastAsiaTheme="majorEastAsia" w:hAnsi="Arial" w:cs="Arial"/>
          <w:b/>
          <w:bCs/>
          <w:color w:val="000000"/>
          <w:sz w:val="22"/>
          <w:szCs w:val="22"/>
          <w:lang w:val="en-US"/>
        </w:rPr>
        <w:t>In the event that any of the aforementioned boxes are not completed, I give you precise instructions to vote in favour of the proposals made by the board of directors.</w:t>
      </w:r>
    </w:p>
    <w:tbl>
      <w:tblPr>
        <w:tblW w:w="807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42"/>
        <w:gridCol w:w="452"/>
        <w:gridCol w:w="426"/>
        <w:gridCol w:w="425"/>
        <w:gridCol w:w="425"/>
        <w:gridCol w:w="425"/>
        <w:gridCol w:w="426"/>
        <w:gridCol w:w="425"/>
        <w:gridCol w:w="425"/>
        <w:gridCol w:w="425"/>
        <w:gridCol w:w="426"/>
        <w:gridCol w:w="425"/>
        <w:gridCol w:w="425"/>
      </w:tblGrid>
      <w:tr w:rsidR="00EC38E1" w:rsidRPr="000D4BDB" w14:paraId="7E64F543" w14:textId="27EB8964" w:rsidTr="00EC38E1">
        <w:trPr>
          <w:trHeight w:val="747"/>
          <w:jc w:val="center"/>
        </w:trPr>
        <w:tc>
          <w:tcPr>
            <w:tcW w:w="2942" w:type="dxa"/>
            <w:tcBorders>
              <w:top w:val="single" w:sz="6" w:space="0" w:color="auto"/>
              <w:left w:val="single" w:sz="6" w:space="0" w:color="auto"/>
              <w:bottom w:val="single" w:sz="6" w:space="0" w:color="auto"/>
              <w:right w:val="single" w:sz="6" w:space="0" w:color="auto"/>
            </w:tcBorders>
            <w:hideMark/>
          </w:tcPr>
          <w:p w14:paraId="4001B5D8" w14:textId="07306315" w:rsidR="00EC38E1" w:rsidRPr="000D4BDB" w:rsidRDefault="00EC38E1" w:rsidP="000C23D9">
            <w:pPr>
              <w:spacing w:line="276" w:lineRule="auto"/>
              <w:textAlignment w:val="baseline"/>
              <w:rPr>
                <w:rFonts w:ascii="Arial" w:eastAsia="Times New Roman" w:hAnsi="Arial" w:cs="Arial"/>
                <w:kern w:val="0"/>
                <w:sz w:val="22"/>
                <w:szCs w:val="22"/>
                <w:highlight w:val="yellow"/>
                <w:lang w:eastAsia="es-ES_tradnl"/>
                <w14:ligatures w14:val="none"/>
              </w:rPr>
            </w:pPr>
            <w:r w:rsidRPr="000D4BDB">
              <w:rPr>
                <w:rFonts w:ascii="Arial" w:eastAsia="Times New Roman" w:hAnsi="Arial" w:cs="Arial"/>
                <w:color w:val="000000"/>
                <w:kern w:val="0"/>
                <w:sz w:val="22"/>
                <w:szCs w:val="22"/>
                <w:lang w:eastAsia="es-ES_tradnl"/>
                <w14:ligatures w14:val="none"/>
              </w:rPr>
              <w:t>Agenda item</w:t>
            </w:r>
          </w:p>
        </w:tc>
        <w:tc>
          <w:tcPr>
            <w:tcW w:w="452" w:type="dxa"/>
            <w:tcBorders>
              <w:top w:val="single" w:sz="6" w:space="0" w:color="auto"/>
              <w:left w:val="single" w:sz="6" w:space="0" w:color="auto"/>
              <w:bottom w:val="single" w:sz="6" w:space="0" w:color="auto"/>
              <w:right w:val="single" w:sz="6" w:space="0" w:color="auto"/>
            </w:tcBorders>
            <w:hideMark/>
          </w:tcPr>
          <w:p w14:paraId="1CA9EA8D"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1 </w:t>
            </w:r>
          </w:p>
        </w:tc>
        <w:tc>
          <w:tcPr>
            <w:tcW w:w="426" w:type="dxa"/>
            <w:tcBorders>
              <w:top w:val="single" w:sz="6" w:space="0" w:color="auto"/>
              <w:left w:val="single" w:sz="6" w:space="0" w:color="auto"/>
              <w:bottom w:val="single" w:sz="6" w:space="0" w:color="auto"/>
              <w:right w:val="single" w:sz="6" w:space="0" w:color="auto"/>
            </w:tcBorders>
            <w:hideMark/>
          </w:tcPr>
          <w:p w14:paraId="3D97D6D9"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2 </w:t>
            </w:r>
          </w:p>
        </w:tc>
        <w:tc>
          <w:tcPr>
            <w:tcW w:w="425" w:type="dxa"/>
            <w:tcBorders>
              <w:top w:val="single" w:sz="6" w:space="0" w:color="auto"/>
              <w:left w:val="single" w:sz="6" w:space="0" w:color="auto"/>
              <w:bottom w:val="single" w:sz="6" w:space="0" w:color="auto"/>
              <w:right w:val="single" w:sz="6" w:space="0" w:color="auto"/>
            </w:tcBorders>
            <w:hideMark/>
          </w:tcPr>
          <w:p w14:paraId="051A2272"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3 </w:t>
            </w:r>
          </w:p>
        </w:tc>
        <w:tc>
          <w:tcPr>
            <w:tcW w:w="425" w:type="dxa"/>
            <w:tcBorders>
              <w:top w:val="single" w:sz="6" w:space="0" w:color="auto"/>
              <w:left w:val="single" w:sz="6" w:space="0" w:color="auto"/>
              <w:bottom w:val="single" w:sz="6" w:space="0" w:color="auto"/>
              <w:right w:val="single" w:sz="6" w:space="0" w:color="auto"/>
            </w:tcBorders>
            <w:hideMark/>
          </w:tcPr>
          <w:p w14:paraId="56A81A32"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4 </w:t>
            </w:r>
          </w:p>
        </w:tc>
        <w:tc>
          <w:tcPr>
            <w:tcW w:w="425" w:type="dxa"/>
            <w:tcBorders>
              <w:top w:val="single" w:sz="6" w:space="0" w:color="auto"/>
              <w:left w:val="single" w:sz="6" w:space="0" w:color="auto"/>
              <w:bottom w:val="single" w:sz="6" w:space="0" w:color="auto"/>
              <w:right w:val="single" w:sz="6" w:space="0" w:color="auto"/>
            </w:tcBorders>
            <w:hideMark/>
          </w:tcPr>
          <w:p w14:paraId="0A01E581"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5 </w:t>
            </w:r>
          </w:p>
        </w:tc>
        <w:tc>
          <w:tcPr>
            <w:tcW w:w="426" w:type="dxa"/>
            <w:tcBorders>
              <w:top w:val="single" w:sz="6" w:space="0" w:color="auto"/>
              <w:left w:val="single" w:sz="6" w:space="0" w:color="auto"/>
              <w:bottom w:val="single" w:sz="6" w:space="0" w:color="auto"/>
              <w:right w:val="single" w:sz="6" w:space="0" w:color="auto"/>
            </w:tcBorders>
            <w:hideMark/>
          </w:tcPr>
          <w:p w14:paraId="05CE4A94"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6 </w:t>
            </w:r>
          </w:p>
        </w:tc>
        <w:tc>
          <w:tcPr>
            <w:tcW w:w="425" w:type="dxa"/>
            <w:tcBorders>
              <w:top w:val="single" w:sz="6" w:space="0" w:color="auto"/>
              <w:left w:val="single" w:sz="6" w:space="0" w:color="auto"/>
              <w:bottom w:val="single" w:sz="6" w:space="0" w:color="auto"/>
              <w:right w:val="single" w:sz="6" w:space="0" w:color="auto"/>
            </w:tcBorders>
            <w:hideMark/>
          </w:tcPr>
          <w:p w14:paraId="560FB288"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7 </w:t>
            </w:r>
          </w:p>
        </w:tc>
        <w:tc>
          <w:tcPr>
            <w:tcW w:w="425" w:type="dxa"/>
            <w:tcBorders>
              <w:top w:val="single" w:sz="6" w:space="0" w:color="auto"/>
              <w:left w:val="single" w:sz="6" w:space="0" w:color="auto"/>
              <w:bottom w:val="single" w:sz="6" w:space="0" w:color="auto"/>
              <w:right w:val="single" w:sz="6" w:space="0" w:color="auto"/>
            </w:tcBorders>
            <w:hideMark/>
          </w:tcPr>
          <w:p w14:paraId="3340F009"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8 </w:t>
            </w:r>
          </w:p>
        </w:tc>
        <w:tc>
          <w:tcPr>
            <w:tcW w:w="425" w:type="dxa"/>
            <w:tcBorders>
              <w:top w:val="single" w:sz="6" w:space="0" w:color="auto"/>
              <w:left w:val="single" w:sz="6" w:space="0" w:color="auto"/>
              <w:bottom w:val="single" w:sz="6" w:space="0" w:color="auto"/>
              <w:right w:val="single" w:sz="6" w:space="0" w:color="auto"/>
            </w:tcBorders>
          </w:tcPr>
          <w:p w14:paraId="5D4560EF" w14:textId="77777777" w:rsidR="00EC38E1" w:rsidRPr="000D4BDB" w:rsidRDefault="00EC38E1" w:rsidP="000C23D9">
            <w:pPr>
              <w:spacing w:line="276" w:lineRule="auto"/>
              <w:textAlignment w:val="baseline"/>
              <w:rPr>
                <w:rFonts w:ascii="Arial" w:eastAsia="Times New Roman" w:hAnsi="Arial" w:cs="Arial"/>
                <w:color w:val="000000"/>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9</w:t>
            </w:r>
          </w:p>
        </w:tc>
        <w:tc>
          <w:tcPr>
            <w:tcW w:w="426" w:type="dxa"/>
            <w:tcBorders>
              <w:top w:val="single" w:sz="6" w:space="0" w:color="auto"/>
              <w:left w:val="single" w:sz="6" w:space="0" w:color="auto"/>
              <w:bottom w:val="single" w:sz="6" w:space="0" w:color="auto"/>
              <w:right w:val="single" w:sz="6" w:space="0" w:color="auto"/>
            </w:tcBorders>
          </w:tcPr>
          <w:p w14:paraId="49A49E98" w14:textId="77777777" w:rsidR="00EC38E1" w:rsidRPr="000D4BDB" w:rsidRDefault="00EC38E1" w:rsidP="000C23D9">
            <w:pPr>
              <w:spacing w:line="276" w:lineRule="auto"/>
              <w:textAlignment w:val="baseline"/>
              <w:rPr>
                <w:rFonts w:ascii="Arial" w:eastAsia="Times New Roman" w:hAnsi="Arial" w:cs="Arial"/>
                <w:color w:val="000000"/>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10</w:t>
            </w:r>
          </w:p>
        </w:tc>
        <w:tc>
          <w:tcPr>
            <w:tcW w:w="425" w:type="dxa"/>
            <w:tcBorders>
              <w:top w:val="single" w:sz="6" w:space="0" w:color="auto"/>
              <w:left w:val="single" w:sz="6" w:space="0" w:color="auto"/>
              <w:bottom w:val="single" w:sz="6" w:space="0" w:color="auto"/>
              <w:right w:val="single" w:sz="6" w:space="0" w:color="auto"/>
            </w:tcBorders>
          </w:tcPr>
          <w:p w14:paraId="4B650B07" w14:textId="77777777" w:rsidR="00EC38E1" w:rsidRPr="000D4BDB" w:rsidRDefault="00EC38E1" w:rsidP="000C23D9">
            <w:pPr>
              <w:spacing w:line="276" w:lineRule="auto"/>
              <w:textAlignment w:val="baseline"/>
              <w:rPr>
                <w:rFonts w:ascii="Arial" w:eastAsia="Times New Roman" w:hAnsi="Arial" w:cs="Arial"/>
                <w:color w:val="000000"/>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11</w:t>
            </w:r>
          </w:p>
        </w:tc>
        <w:tc>
          <w:tcPr>
            <w:tcW w:w="425" w:type="dxa"/>
            <w:tcBorders>
              <w:top w:val="single" w:sz="6" w:space="0" w:color="auto"/>
              <w:left w:val="single" w:sz="6" w:space="0" w:color="auto"/>
              <w:bottom w:val="single" w:sz="6" w:space="0" w:color="auto"/>
              <w:right w:val="single" w:sz="6" w:space="0" w:color="auto"/>
            </w:tcBorders>
          </w:tcPr>
          <w:p w14:paraId="12027E9F" w14:textId="0E1B5E46" w:rsidR="00EC38E1" w:rsidRPr="000D4BDB" w:rsidRDefault="00EC38E1" w:rsidP="000C23D9">
            <w:pPr>
              <w:spacing w:line="276" w:lineRule="auto"/>
              <w:textAlignment w:val="baseline"/>
              <w:rPr>
                <w:rFonts w:ascii="Arial" w:eastAsia="Times New Roman" w:hAnsi="Arial" w:cs="Arial"/>
                <w:color w:val="000000"/>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12</w:t>
            </w:r>
          </w:p>
        </w:tc>
      </w:tr>
      <w:tr w:rsidR="00EC38E1" w:rsidRPr="000D4BDB" w14:paraId="01FFCE4C" w14:textId="39517E30" w:rsidTr="00EC38E1">
        <w:trPr>
          <w:trHeight w:val="251"/>
          <w:jc w:val="center"/>
        </w:trPr>
        <w:tc>
          <w:tcPr>
            <w:tcW w:w="2942" w:type="dxa"/>
            <w:tcBorders>
              <w:top w:val="single" w:sz="6" w:space="0" w:color="auto"/>
              <w:left w:val="single" w:sz="6" w:space="0" w:color="auto"/>
              <w:bottom w:val="single" w:sz="6" w:space="0" w:color="auto"/>
              <w:right w:val="single" w:sz="6" w:space="0" w:color="auto"/>
            </w:tcBorders>
            <w:hideMark/>
          </w:tcPr>
          <w:p w14:paraId="022216DC" w14:textId="781D947E"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In favor</w:t>
            </w:r>
          </w:p>
        </w:tc>
        <w:tc>
          <w:tcPr>
            <w:tcW w:w="452" w:type="dxa"/>
            <w:tcBorders>
              <w:top w:val="single" w:sz="6" w:space="0" w:color="auto"/>
              <w:left w:val="single" w:sz="6" w:space="0" w:color="auto"/>
              <w:bottom w:val="single" w:sz="6" w:space="0" w:color="auto"/>
              <w:right w:val="single" w:sz="6" w:space="0" w:color="auto"/>
            </w:tcBorders>
            <w:hideMark/>
          </w:tcPr>
          <w:p w14:paraId="70D3B1C9"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6" w:type="dxa"/>
            <w:tcBorders>
              <w:top w:val="single" w:sz="6" w:space="0" w:color="auto"/>
              <w:left w:val="single" w:sz="6" w:space="0" w:color="auto"/>
              <w:bottom w:val="single" w:sz="6" w:space="0" w:color="auto"/>
              <w:right w:val="single" w:sz="6" w:space="0" w:color="auto"/>
            </w:tcBorders>
            <w:hideMark/>
          </w:tcPr>
          <w:p w14:paraId="04587140"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4FFD46CB"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4291A978"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691F449F"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6" w:type="dxa"/>
            <w:tcBorders>
              <w:top w:val="single" w:sz="6" w:space="0" w:color="auto"/>
              <w:left w:val="single" w:sz="6" w:space="0" w:color="auto"/>
              <w:bottom w:val="single" w:sz="6" w:space="0" w:color="auto"/>
              <w:right w:val="single" w:sz="6" w:space="0" w:color="auto"/>
            </w:tcBorders>
            <w:hideMark/>
          </w:tcPr>
          <w:p w14:paraId="6F987468"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46B6A228"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6777B36B"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tcPr>
          <w:p w14:paraId="762AF65F" w14:textId="77777777" w:rsidR="00EC38E1" w:rsidRPr="000D4BDB" w:rsidRDefault="00EC38E1" w:rsidP="000C23D9">
            <w:pPr>
              <w:spacing w:line="276" w:lineRule="auto"/>
              <w:textAlignment w:val="baseline"/>
              <w:rPr>
                <w:rFonts w:ascii="Arial" w:eastAsia="Times New Roman" w:hAnsi="Arial" w:cs="Arial"/>
                <w:color w:val="000000"/>
                <w:kern w:val="0"/>
                <w:sz w:val="22"/>
                <w:szCs w:val="22"/>
                <w:lang w:eastAsia="es-ES_tradnl"/>
                <w14:ligatures w14:val="none"/>
              </w:rPr>
            </w:pPr>
          </w:p>
        </w:tc>
        <w:tc>
          <w:tcPr>
            <w:tcW w:w="426" w:type="dxa"/>
            <w:tcBorders>
              <w:top w:val="single" w:sz="6" w:space="0" w:color="auto"/>
              <w:left w:val="single" w:sz="6" w:space="0" w:color="auto"/>
              <w:bottom w:val="single" w:sz="6" w:space="0" w:color="auto"/>
              <w:right w:val="single" w:sz="6" w:space="0" w:color="auto"/>
            </w:tcBorders>
          </w:tcPr>
          <w:p w14:paraId="693A86EE" w14:textId="77777777" w:rsidR="00EC38E1" w:rsidRPr="000D4BDB" w:rsidRDefault="00EC38E1" w:rsidP="000C23D9">
            <w:pPr>
              <w:spacing w:line="276" w:lineRule="auto"/>
              <w:textAlignment w:val="baseline"/>
              <w:rPr>
                <w:rFonts w:ascii="Arial" w:eastAsia="Times New Roman" w:hAnsi="Arial" w:cs="Arial"/>
                <w:color w:val="000000"/>
                <w:kern w:val="0"/>
                <w:sz w:val="22"/>
                <w:szCs w:val="22"/>
                <w:lang w:eastAsia="es-ES_tradnl"/>
                <w14:ligatures w14:val="none"/>
              </w:rPr>
            </w:pPr>
          </w:p>
        </w:tc>
        <w:tc>
          <w:tcPr>
            <w:tcW w:w="425" w:type="dxa"/>
            <w:tcBorders>
              <w:top w:val="single" w:sz="6" w:space="0" w:color="auto"/>
              <w:left w:val="single" w:sz="6" w:space="0" w:color="auto"/>
              <w:bottom w:val="single" w:sz="6" w:space="0" w:color="auto"/>
              <w:right w:val="single" w:sz="6" w:space="0" w:color="auto"/>
            </w:tcBorders>
          </w:tcPr>
          <w:p w14:paraId="05575260" w14:textId="77777777" w:rsidR="00EC38E1" w:rsidRPr="000D4BDB" w:rsidRDefault="00EC38E1" w:rsidP="000C23D9">
            <w:pPr>
              <w:spacing w:line="276" w:lineRule="auto"/>
              <w:textAlignment w:val="baseline"/>
              <w:rPr>
                <w:rFonts w:ascii="Arial" w:eastAsia="Times New Roman" w:hAnsi="Arial" w:cs="Arial"/>
                <w:color w:val="000000"/>
                <w:kern w:val="0"/>
                <w:sz w:val="22"/>
                <w:szCs w:val="22"/>
                <w:lang w:eastAsia="es-ES_tradnl"/>
                <w14:ligatures w14:val="none"/>
              </w:rPr>
            </w:pPr>
          </w:p>
        </w:tc>
        <w:tc>
          <w:tcPr>
            <w:tcW w:w="425" w:type="dxa"/>
            <w:tcBorders>
              <w:top w:val="single" w:sz="6" w:space="0" w:color="auto"/>
              <w:left w:val="single" w:sz="6" w:space="0" w:color="auto"/>
              <w:bottom w:val="single" w:sz="6" w:space="0" w:color="auto"/>
              <w:right w:val="single" w:sz="6" w:space="0" w:color="auto"/>
            </w:tcBorders>
          </w:tcPr>
          <w:p w14:paraId="0662C238" w14:textId="77777777" w:rsidR="00EC38E1" w:rsidRPr="000D4BDB" w:rsidRDefault="00EC38E1" w:rsidP="000C23D9">
            <w:pPr>
              <w:spacing w:line="276" w:lineRule="auto"/>
              <w:textAlignment w:val="baseline"/>
              <w:rPr>
                <w:rFonts w:ascii="Arial" w:eastAsia="Times New Roman" w:hAnsi="Arial" w:cs="Arial"/>
                <w:color w:val="000000"/>
                <w:kern w:val="0"/>
                <w:sz w:val="22"/>
                <w:szCs w:val="22"/>
                <w:lang w:eastAsia="es-ES_tradnl"/>
                <w14:ligatures w14:val="none"/>
              </w:rPr>
            </w:pPr>
          </w:p>
        </w:tc>
      </w:tr>
      <w:tr w:rsidR="00EC38E1" w:rsidRPr="000D4BDB" w14:paraId="20E359DF" w14:textId="6434D13B" w:rsidTr="00EC38E1">
        <w:trPr>
          <w:trHeight w:val="240"/>
          <w:jc w:val="center"/>
        </w:trPr>
        <w:tc>
          <w:tcPr>
            <w:tcW w:w="2942" w:type="dxa"/>
            <w:tcBorders>
              <w:top w:val="single" w:sz="6" w:space="0" w:color="auto"/>
              <w:left w:val="single" w:sz="6" w:space="0" w:color="auto"/>
              <w:bottom w:val="single" w:sz="6" w:space="0" w:color="auto"/>
              <w:right w:val="single" w:sz="6" w:space="0" w:color="auto"/>
            </w:tcBorders>
            <w:hideMark/>
          </w:tcPr>
          <w:p w14:paraId="4D99ED89" w14:textId="53C69B4F"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Against</w:t>
            </w:r>
          </w:p>
        </w:tc>
        <w:tc>
          <w:tcPr>
            <w:tcW w:w="452" w:type="dxa"/>
            <w:tcBorders>
              <w:top w:val="single" w:sz="6" w:space="0" w:color="auto"/>
              <w:left w:val="single" w:sz="6" w:space="0" w:color="auto"/>
              <w:bottom w:val="single" w:sz="6" w:space="0" w:color="auto"/>
              <w:right w:val="single" w:sz="6" w:space="0" w:color="auto"/>
            </w:tcBorders>
            <w:hideMark/>
          </w:tcPr>
          <w:p w14:paraId="253A75E4"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6" w:type="dxa"/>
            <w:tcBorders>
              <w:top w:val="single" w:sz="6" w:space="0" w:color="auto"/>
              <w:left w:val="single" w:sz="6" w:space="0" w:color="auto"/>
              <w:bottom w:val="single" w:sz="6" w:space="0" w:color="auto"/>
              <w:right w:val="single" w:sz="6" w:space="0" w:color="auto"/>
            </w:tcBorders>
            <w:hideMark/>
          </w:tcPr>
          <w:p w14:paraId="4EC9837E"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23C6668C"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0D58C04F"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20D65A10"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6" w:type="dxa"/>
            <w:tcBorders>
              <w:top w:val="single" w:sz="6" w:space="0" w:color="auto"/>
              <w:left w:val="single" w:sz="6" w:space="0" w:color="auto"/>
              <w:bottom w:val="single" w:sz="6" w:space="0" w:color="auto"/>
              <w:right w:val="single" w:sz="6" w:space="0" w:color="auto"/>
            </w:tcBorders>
            <w:hideMark/>
          </w:tcPr>
          <w:p w14:paraId="5A49D69A"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5DBAB406"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5E994177"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tcPr>
          <w:p w14:paraId="387152AA" w14:textId="77777777" w:rsidR="00EC38E1" w:rsidRPr="000D4BDB" w:rsidRDefault="00EC38E1" w:rsidP="000C23D9">
            <w:pPr>
              <w:spacing w:line="276" w:lineRule="auto"/>
              <w:textAlignment w:val="baseline"/>
              <w:rPr>
                <w:rFonts w:ascii="Arial" w:eastAsia="Times New Roman" w:hAnsi="Arial" w:cs="Arial"/>
                <w:color w:val="000000"/>
                <w:kern w:val="0"/>
                <w:sz w:val="22"/>
                <w:szCs w:val="22"/>
                <w:lang w:eastAsia="es-ES_tradnl"/>
                <w14:ligatures w14:val="none"/>
              </w:rPr>
            </w:pPr>
          </w:p>
        </w:tc>
        <w:tc>
          <w:tcPr>
            <w:tcW w:w="426" w:type="dxa"/>
            <w:tcBorders>
              <w:top w:val="single" w:sz="6" w:space="0" w:color="auto"/>
              <w:left w:val="single" w:sz="6" w:space="0" w:color="auto"/>
              <w:bottom w:val="single" w:sz="6" w:space="0" w:color="auto"/>
              <w:right w:val="single" w:sz="6" w:space="0" w:color="auto"/>
            </w:tcBorders>
          </w:tcPr>
          <w:p w14:paraId="6E7D14D4" w14:textId="77777777" w:rsidR="00EC38E1" w:rsidRPr="000D4BDB" w:rsidRDefault="00EC38E1" w:rsidP="000C23D9">
            <w:pPr>
              <w:spacing w:line="276" w:lineRule="auto"/>
              <w:textAlignment w:val="baseline"/>
              <w:rPr>
                <w:rFonts w:ascii="Arial" w:eastAsia="Times New Roman" w:hAnsi="Arial" w:cs="Arial"/>
                <w:color w:val="000000"/>
                <w:kern w:val="0"/>
                <w:sz w:val="22"/>
                <w:szCs w:val="22"/>
                <w:lang w:eastAsia="es-ES_tradnl"/>
                <w14:ligatures w14:val="none"/>
              </w:rPr>
            </w:pPr>
          </w:p>
        </w:tc>
        <w:tc>
          <w:tcPr>
            <w:tcW w:w="425" w:type="dxa"/>
            <w:tcBorders>
              <w:top w:val="single" w:sz="6" w:space="0" w:color="auto"/>
              <w:left w:val="single" w:sz="6" w:space="0" w:color="auto"/>
              <w:bottom w:val="single" w:sz="6" w:space="0" w:color="auto"/>
              <w:right w:val="single" w:sz="6" w:space="0" w:color="auto"/>
            </w:tcBorders>
          </w:tcPr>
          <w:p w14:paraId="4F94F762" w14:textId="77777777" w:rsidR="00EC38E1" w:rsidRPr="000D4BDB" w:rsidRDefault="00EC38E1" w:rsidP="000C23D9">
            <w:pPr>
              <w:spacing w:line="276" w:lineRule="auto"/>
              <w:textAlignment w:val="baseline"/>
              <w:rPr>
                <w:rFonts w:ascii="Arial" w:eastAsia="Times New Roman" w:hAnsi="Arial" w:cs="Arial"/>
                <w:color w:val="000000"/>
                <w:kern w:val="0"/>
                <w:sz w:val="22"/>
                <w:szCs w:val="22"/>
                <w:lang w:eastAsia="es-ES_tradnl"/>
                <w14:ligatures w14:val="none"/>
              </w:rPr>
            </w:pPr>
          </w:p>
        </w:tc>
        <w:tc>
          <w:tcPr>
            <w:tcW w:w="425" w:type="dxa"/>
            <w:tcBorders>
              <w:top w:val="single" w:sz="6" w:space="0" w:color="auto"/>
              <w:left w:val="single" w:sz="6" w:space="0" w:color="auto"/>
              <w:bottom w:val="single" w:sz="6" w:space="0" w:color="auto"/>
              <w:right w:val="single" w:sz="6" w:space="0" w:color="auto"/>
            </w:tcBorders>
          </w:tcPr>
          <w:p w14:paraId="594BA17E" w14:textId="77777777" w:rsidR="00EC38E1" w:rsidRPr="000D4BDB" w:rsidRDefault="00EC38E1" w:rsidP="000C23D9">
            <w:pPr>
              <w:spacing w:line="276" w:lineRule="auto"/>
              <w:textAlignment w:val="baseline"/>
              <w:rPr>
                <w:rFonts w:ascii="Arial" w:eastAsia="Times New Roman" w:hAnsi="Arial" w:cs="Arial"/>
                <w:color w:val="000000"/>
                <w:kern w:val="0"/>
                <w:sz w:val="22"/>
                <w:szCs w:val="22"/>
                <w:lang w:eastAsia="es-ES_tradnl"/>
                <w14:ligatures w14:val="none"/>
              </w:rPr>
            </w:pPr>
          </w:p>
        </w:tc>
      </w:tr>
      <w:tr w:rsidR="00EC38E1" w:rsidRPr="000D4BDB" w14:paraId="356B575B" w14:textId="71D17BAF" w:rsidTr="00EC38E1">
        <w:trPr>
          <w:trHeight w:val="251"/>
          <w:jc w:val="center"/>
        </w:trPr>
        <w:tc>
          <w:tcPr>
            <w:tcW w:w="2942" w:type="dxa"/>
            <w:tcBorders>
              <w:top w:val="single" w:sz="6" w:space="0" w:color="auto"/>
              <w:left w:val="single" w:sz="6" w:space="0" w:color="auto"/>
              <w:bottom w:val="single" w:sz="6" w:space="0" w:color="auto"/>
              <w:right w:val="single" w:sz="6" w:space="0" w:color="auto"/>
            </w:tcBorders>
            <w:hideMark/>
          </w:tcPr>
          <w:p w14:paraId="4CFB8FBC" w14:textId="78D842EE"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Abstention</w:t>
            </w:r>
          </w:p>
        </w:tc>
        <w:tc>
          <w:tcPr>
            <w:tcW w:w="452" w:type="dxa"/>
            <w:tcBorders>
              <w:top w:val="single" w:sz="6" w:space="0" w:color="auto"/>
              <w:left w:val="single" w:sz="6" w:space="0" w:color="auto"/>
              <w:bottom w:val="single" w:sz="6" w:space="0" w:color="auto"/>
              <w:right w:val="single" w:sz="6" w:space="0" w:color="auto"/>
            </w:tcBorders>
            <w:hideMark/>
          </w:tcPr>
          <w:p w14:paraId="69C60353"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6" w:type="dxa"/>
            <w:tcBorders>
              <w:top w:val="single" w:sz="6" w:space="0" w:color="auto"/>
              <w:left w:val="single" w:sz="6" w:space="0" w:color="auto"/>
              <w:bottom w:val="single" w:sz="6" w:space="0" w:color="auto"/>
              <w:right w:val="single" w:sz="6" w:space="0" w:color="auto"/>
            </w:tcBorders>
            <w:hideMark/>
          </w:tcPr>
          <w:p w14:paraId="6C7A73CC"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30B9417C"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4E120CEF"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25871354"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6" w:type="dxa"/>
            <w:tcBorders>
              <w:top w:val="single" w:sz="6" w:space="0" w:color="auto"/>
              <w:left w:val="single" w:sz="6" w:space="0" w:color="auto"/>
              <w:bottom w:val="single" w:sz="6" w:space="0" w:color="auto"/>
              <w:right w:val="single" w:sz="6" w:space="0" w:color="auto"/>
            </w:tcBorders>
            <w:hideMark/>
          </w:tcPr>
          <w:p w14:paraId="49FD4393"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141631E0"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32841F30"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tcPr>
          <w:p w14:paraId="11AD52DA" w14:textId="77777777" w:rsidR="00EC38E1" w:rsidRPr="000D4BDB" w:rsidRDefault="00EC38E1" w:rsidP="000C23D9">
            <w:pPr>
              <w:spacing w:line="276" w:lineRule="auto"/>
              <w:textAlignment w:val="baseline"/>
              <w:rPr>
                <w:rFonts w:ascii="Arial" w:eastAsia="Times New Roman" w:hAnsi="Arial" w:cs="Arial"/>
                <w:color w:val="000000"/>
                <w:kern w:val="0"/>
                <w:sz w:val="22"/>
                <w:szCs w:val="22"/>
                <w:lang w:eastAsia="es-ES_tradnl"/>
                <w14:ligatures w14:val="none"/>
              </w:rPr>
            </w:pPr>
          </w:p>
        </w:tc>
        <w:tc>
          <w:tcPr>
            <w:tcW w:w="426" w:type="dxa"/>
            <w:tcBorders>
              <w:top w:val="single" w:sz="6" w:space="0" w:color="auto"/>
              <w:left w:val="single" w:sz="6" w:space="0" w:color="auto"/>
              <w:bottom w:val="single" w:sz="6" w:space="0" w:color="auto"/>
              <w:right w:val="single" w:sz="6" w:space="0" w:color="auto"/>
            </w:tcBorders>
          </w:tcPr>
          <w:p w14:paraId="41502394" w14:textId="77777777" w:rsidR="00EC38E1" w:rsidRPr="000D4BDB" w:rsidRDefault="00EC38E1" w:rsidP="000C23D9">
            <w:pPr>
              <w:spacing w:line="276" w:lineRule="auto"/>
              <w:textAlignment w:val="baseline"/>
              <w:rPr>
                <w:rFonts w:ascii="Arial" w:eastAsia="Times New Roman" w:hAnsi="Arial" w:cs="Arial"/>
                <w:color w:val="000000"/>
                <w:kern w:val="0"/>
                <w:sz w:val="22"/>
                <w:szCs w:val="22"/>
                <w:lang w:eastAsia="es-ES_tradnl"/>
                <w14:ligatures w14:val="none"/>
              </w:rPr>
            </w:pPr>
          </w:p>
        </w:tc>
        <w:tc>
          <w:tcPr>
            <w:tcW w:w="425" w:type="dxa"/>
            <w:tcBorders>
              <w:top w:val="single" w:sz="6" w:space="0" w:color="auto"/>
              <w:left w:val="single" w:sz="6" w:space="0" w:color="auto"/>
              <w:bottom w:val="single" w:sz="6" w:space="0" w:color="auto"/>
              <w:right w:val="single" w:sz="6" w:space="0" w:color="auto"/>
            </w:tcBorders>
          </w:tcPr>
          <w:p w14:paraId="3A71A8F3" w14:textId="77777777" w:rsidR="00EC38E1" w:rsidRPr="000D4BDB" w:rsidRDefault="00EC38E1" w:rsidP="000C23D9">
            <w:pPr>
              <w:spacing w:line="276" w:lineRule="auto"/>
              <w:textAlignment w:val="baseline"/>
              <w:rPr>
                <w:rFonts w:ascii="Arial" w:eastAsia="Times New Roman" w:hAnsi="Arial" w:cs="Arial"/>
                <w:color w:val="000000"/>
                <w:kern w:val="0"/>
                <w:sz w:val="22"/>
                <w:szCs w:val="22"/>
                <w:lang w:eastAsia="es-ES_tradnl"/>
                <w14:ligatures w14:val="none"/>
              </w:rPr>
            </w:pPr>
          </w:p>
        </w:tc>
        <w:tc>
          <w:tcPr>
            <w:tcW w:w="425" w:type="dxa"/>
            <w:tcBorders>
              <w:top w:val="single" w:sz="6" w:space="0" w:color="auto"/>
              <w:left w:val="single" w:sz="6" w:space="0" w:color="auto"/>
              <w:bottom w:val="single" w:sz="6" w:space="0" w:color="auto"/>
              <w:right w:val="single" w:sz="6" w:space="0" w:color="auto"/>
            </w:tcBorders>
          </w:tcPr>
          <w:p w14:paraId="0C82DCB7" w14:textId="77777777" w:rsidR="00EC38E1" w:rsidRPr="000D4BDB" w:rsidRDefault="00EC38E1" w:rsidP="000C23D9">
            <w:pPr>
              <w:spacing w:line="276" w:lineRule="auto"/>
              <w:textAlignment w:val="baseline"/>
              <w:rPr>
                <w:rFonts w:ascii="Arial" w:eastAsia="Times New Roman" w:hAnsi="Arial" w:cs="Arial"/>
                <w:color w:val="000000"/>
                <w:kern w:val="0"/>
                <w:sz w:val="22"/>
                <w:szCs w:val="22"/>
                <w:lang w:eastAsia="es-ES_tradnl"/>
                <w14:ligatures w14:val="none"/>
              </w:rPr>
            </w:pPr>
          </w:p>
        </w:tc>
      </w:tr>
      <w:tr w:rsidR="00EC38E1" w:rsidRPr="000D4BDB" w14:paraId="0930A587" w14:textId="542AA29F" w:rsidTr="00EC38E1">
        <w:trPr>
          <w:trHeight w:val="240"/>
          <w:jc w:val="center"/>
        </w:trPr>
        <w:tc>
          <w:tcPr>
            <w:tcW w:w="2942" w:type="dxa"/>
            <w:tcBorders>
              <w:top w:val="single" w:sz="6" w:space="0" w:color="auto"/>
              <w:left w:val="single" w:sz="6" w:space="0" w:color="auto"/>
              <w:bottom w:val="single" w:sz="6" w:space="0" w:color="auto"/>
              <w:right w:val="single" w:sz="6" w:space="0" w:color="auto"/>
            </w:tcBorders>
            <w:hideMark/>
          </w:tcPr>
          <w:p w14:paraId="7203192B" w14:textId="67252E82"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Blank</w:t>
            </w:r>
          </w:p>
        </w:tc>
        <w:tc>
          <w:tcPr>
            <w:tcW w:w="452" w:type="dxa"/>
            <w:tcBorders>
              <w:top w:val="single" w:sz="6" w:space="0" w:color="auto"/>
              <w:left w:val="single" w:sz="6" w:space="0" w:color="auto"/>
              <w:bottom w:val="single" w:sz="6" w:space="0" w:color="auto"/>
              <w:right w:val="single" w:sz="6" w:space="0" w:color="auto"/>
            </w:tcBorders>
            <w:hideMark/>
          </w:tcPr>
          <w:p w14:paraId="7BE98206"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6" w:type="dxa"/>
            <w:tcBorders>
              <w:top w:val="single" w:sz="6" w:space="0" w:color="auto"/>
              <w:left w:val="single" w:sz="6" w:space="0" w:color="auto"/>
              <w:bottom w:val="single" w:sz="6" w:space="0" w:color="auto"/>
              <w:right w:val="single" w:sz="6" w:space="0" w:color="auto"/>
            </w:tcBorders>
            <w:hideMark/>
          </w:tcPr>
          <w:p w14:paraId="482E26AD"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2D8E967D"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522FF281"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14772871"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6" w:type="dxa"/>
            <w:tcBorders>
              <w:top w:val="single" w:sz="6" w:space="0" w:color="auto"/>
              <w:left w:val="single" w:sz="6" w:space="0" w:color="auto"/>
              <w:bottom w:val="single" w:sz="6" w:space="0" w:color="auto"/>
              <w:right w:val="single" w:sz="6" w:space="0" w:color="auto"/>
            </w:tcBorders>
            <w:hideMark/>
          </w:tcPr>
          <w:p w14:paraId="3A5727E8"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3CA2B33E"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hideMark/>
          </w:tcPr>
          <w:p w14:paraId="48C321B2" w14:textId="77777777" w:rsidR="00EC38E1" w:rsidRPr="000D4BDB" w:rsidRDefault="00EC38E1" w:rsidP="000C23D9">
            <w:pPr>
              <w:spacing w:line="276" w:lineRule="auto"/>
              <w:textAlignment w:val="baseline"/>
              <w:rPr>
                <w:rFonts w:ascii="Arial" w:eastAsia="Times New Roman" w:hAnsi="Arial" w:cs="Arial"/>
                <w:kern w:val="0"/>
                <w:sz w:val="22"/>
                <w:szCs w:val="22"/>
                <w:lang w:eastAsia="es-ES_tradnl"/>
                <w14:ligatures w14:val="none"/>
              </w:rPr>
            </w:pPr>
            <w:r w:rsidRPr="000D4BDB">
              <w:rPr>
                <w:rFonts w:ascii="Arial" w:eastAsia="Times New Roman" w:hAnsi="Arial" w:cs="Arial"/>
                <w:color w:val="000000"/>
                <w:kern w:val="0"/>
                <w:sz w:val="22"/>
                <w:szCs w:val="22"/>
                <w:lang w:eastAsia="es-ES_tradnl"/>
                <w14:ligatures w14:val="none"/>
              </w:rPr>
              <w:t> </w:t>
            </w:r>
          </w:p>
        </w:tc>
        <w:tc>
          <w:tcPr>
            <w:tcW w:w="425" w:type="dxa"/>
            <w:tcBorders>
              <w:top w:val="single" w:sz="6" w:space="0" w:color="auto"/>
              <w:left w:val="single" w:sz="6" w:space="0" w:color="auto"/>
              <w:bottom w:val="single" w:sz="6" w:space="0" w:color="auto"/>
              <w:right w:val="single" w:sz="6" w:space="0" w:color="auto"/>
            </w:tcBorders>
          </w:tcPr>
          <w:p w14:paraId="00F09125" w14:textId="77777777" w:rsidR="00EC38E1" w:rsidRPr="000D4BDB" w:rsidRDefault="00EC38E1" w:rsidP="000C23D9">
            <w:pPr>
              <w:spacing w:line="276" w:lineRule="auto"/>
              <w:textAlignment w:val="baseline"/>
              <w:rPr>
                <w:rFonts w:ascii="Arial" w:eastAsia="Times New Roman" w:hAnsi="Arial" w:cs="Arial"/>
                <w:color w:val="000000"/>
                <w:kern w:val="0"/>
                <w:sz w:val="22"/>
                <w:szCs w:val="22"/>
                <w:lang w:eastAsia="es-ES_tradnl"/>
                <w14:ligatures w14:val="none"/>
              </w:rPr>
            </w:pPr>
          </w:p>
        </w:tc>
        <w:tc>
          <w:tcPr>
            <w:tcW w:w="426" w:type="dxa"/>
            <w:tcBorders>
              <w:top w:val="single" w:sz="6" w:space="0" w:color="auto"/>
              <w:left w:val="single" w:sz="6" w:space="0" w:color="auto"/>
              <w:bottom w:val="single" w:sz="6" w:space="0" w:color="auto"/>
              <w:right w:val="single" w:sz="6" w:space="0" w:color="auto"/>
            </w:tcBorders>
          </w:tcPr>
          <w:p w14:paraId="27FCE600" w14:textId="77777777" w:rsidR="00EC38E1" w:rsidRPr="000D4BDB" w:rsidRDefault="00EC38E1" w:rsidP="000C23D9">
            <w:pPr>
              <w:spacing w:line="276" w:lineRule="auto"/>
              <w:textAlignment w:val="baseline"/>
              <w:rPr>
                <w:rFonts w:ascii="Arial" w:eastAsia="Times New Roman" w:hAnsi="Arial" w:cs="Arial"/>
                <w:color w:val="000000"/>
                <w:kern w:val="0"/>
                <w:sz w:val="22"/>
                <w:szCs w:val="22"/>
                <w:lang w:eastAsia="es-ES_tradnl"/>
                <w14:ligatures w14:val="none"/>
              </w:rPr>
            </w:pPr>
          </w:p>
        </w:tc>
        <w:tc>
          <w:tcPr>
            <w:tcW w:w="425" w:type="dxa"/>
            <w:tcBorders>
              <w:top w:val="single" w:sz="6" w:space="0" w:color="auto"/>
              <w:left w:val="single" w:sz="6" w:space="0" w:color="auto"/>
              <w:bottom w:val="single" w:sz="6" w:space="0" w:color="auto"/>
              <w:right w:val="single" w:sz="6" w:space="0" w:color="auto"/>
            </w:tcBorders>
          </w:tcPr>
          <w:p w14:paraId="2C105243" w14:textId="77777777" w:rsidR="00EC38E1" w:rsidRPr="000D4BDB" w:rsidRDefault="00EC38E1" w:rsidP="000C23D9">
            <w:pPr>
              <w:spacing w:line="276" w:lineRule="auto"/>
              <w:textAlignment w:val="baseline"/>
              <w:rPr>
                <w:rFonts w:ascii="Arial" w:eastAsia="Times New Roman" w:hAnsi="Arial" w:cs="Arial"/>
                <w:color w:val="000000"/>
                <w:kern w:val="0"/>
                <w:sz w:val="22"/>
                <w:szCs w:val="22"/>
                <w:lang w:eastAsia="es-ES_tradnl"/>
                <w14:ligatures w14:val="none"/>
              </w:rPr>
            </w:pPr>
          </w:p>
        </w:tc>
        <w:tc>
          <w:tcPr>
            <w:tcW w:w="425" w:type="dxa"/>
            <w:tcBorders>
              <w:top w:val="single" w:sz="6" w:space="0" w:color="auto"/>
              <w:left w:val="single" w:sz="6" w:space="0" w:color="auto"/>
              <w:bottom w:val="single" w:sz="6" w:space="0" w:color="auto"/>
              <w:right w:val="single" w:sz="6" w:space="0" w:color="auto"/>
            </w:tcBorders>
          </w:tcPr>
          <w:p w14:paraId="02AD982A" w14:textId="77777777" w:rsidR="00EC38E1" w:rsidRPr="000D4BDB" w:rsidRDefault="00EC38E1" w:rsidP="000C23D9">
            <w:pPr>
              <w:spacing w:line="276" w:lineRule="auto"/>
              <w:textAlignment w:val="baseline"/>
              <w:rPr>
                <w:rFonts w:ascii="Arial" w:eastAsia="Times New Roman" w:hAnsi="Arial" w:cs="Arial"/>
                <w:color w:val="000000"/>
                <w:kern w:val="0"/>
                <w:sz w:val="22"/>
                <w:szCs w:val="22"/>
                <w:lang w:eastAsia="es-ES_tradnl"/>
                <w14:ligatures w14:val="none"/>
              </w:rPr>
            </w:pPr>
          </w:p>
        </w:tc>
      </w:tr>
    </w:tbl>
    <w:p w14:paraId="00F8C464" w14:textId="77777777" w:rsidR="00DC4214" w:rsidRPr="000D4BDB" w:rsidRDefault="00DC4214" w:rsidP="00DC4214">
      <w:pPr>
        <w:spacing w:line="276" w:lineRule="auto"/>
        <w:jc w:val="both"/>
        <w:rPr>
          <w:rFonts w:ascii="Arial" w:hAnsi="Arial" w:cs="Arial"/>
          <w:sz w:val="22"/>
          <w:szCs w:val="22"/>
          <w:lang w:val="en-US"/>
        </w:rPr>
      </w:pPr>
    </w:p>
    <w:p w14:paraId="38FDB55F" w14:textId="77777777" w:rsidR="00DC4214" w:rsidRPr="000D4BDB" w:rsidRDefault="00DC4214" w:rsidP="00DC4214">
      <w:pPr>
        <w:spacing w:line="276" w:lineRule="auto"/>
        <w:jc w:val="both"/>
        <w:rPr>
          <w:rFonts w:ascii="Segoe UI" w:hAnsi="Segoe UI" w:cs="Segoe UI"/>
          <w:sz w:val="22"/>
          <w:szCs w:val="22"/>
        </w:rPr>
      </w:pPr>
    </w:p>
    <w:p w14:paraId="7823E25D" w14:textId="77777777" w:rsidR="00DC4214" w:rsidRPr="000D4BDB" w:rsidRDefault="00DC4214" w:rsidP="00DC4214">
      <w:pPr>
        <w:spacing w:line="276" w:lineRule="auto"/>
        <w:jc w:val="both"/>
        <w:rPr>
          <w:rFonts w:ascii="Arial" w:hAnsi="Arial" w:cs="Arial"/>
          <w:sz w:val="22"/>
          <w:szCs w:val="22"/>
          <w:lang w:val="en-US"/>
        </w:rPr>
      </w:pPr>
      <w:r w:rsidRPr="000D4BDB">
        <w:rPr>
          <w:rFonts w:ascii="Arial" w:hAnsi="Arial" w:cs="Arial"/>
          <w:sz w:val="22"/>
          <w:szCs w:val="22"/>
          <w:lang w:val="en-US"/>
        </w:rPr>
        <w:t>Unless otherwise expressly indicated below, the delegation extends to proposals for resolutions not formulated by the Board of Directors or on items not included in the attached Agenda, in relation to which the representative will vote in the direction that he or she considers most favourable to the interests of the person represented, within the framework of the corporate interest. Check the NO box below only if you object to this extension of the proxy, in which case it will be understood that the shareholder instructs the proxy to abstain:</w:t>
      </w:r>
    </w:p>
    <w:p w14:paraId="13AFF65C" w14:textId="77777777" w:rsidR="00DC4214" w:rsidRPr="008F2A9F" w:rsidRDefault="00DC4214" w:rsidP="00DC4214">
      <w:pPr>
        <w:spacing w:line="276" w:lineRule="auto"/>
        <w:jc w:val="both"/>
        <w:rPr>
          <w:rFonts w:ascii="Arial" w:hAnsi="Arial" w:cs="Arial"/>
          <w:sz w:val="18"/>
          <w:szCs w:val="18"/>
          <w:lang w:val="en-US"/>
        </w:rPr>
      </w:pPr>
    </w:p>
    <w:p w14:paraId="608AE28A" w14:textId="1978AEA3" w:rsidR="00DC4214" w:rsidRPr="008F2A9F" w:rsidRDefault="00DC4214" w:rsidP="00DC4214">
      <w:pPr>
        <w:spacing w:line="276" w:lineRule="auto"/>
        <w:ind w:left="708" w:firstLine="708"/>
        <w:jc w:val="both"/>
        <w:rPr>
          <w:rFonts w:ascii="Arial" w:hAnsi="Arial" w:cs="Arial"/>
          <w:b/>
          <w:bCs/>
          <w:sz w:val="28"/>
          <w:szCs w:val="28"/>
          <w:lang w:val="en-US"/>
        </w:rPr>
      </w:pPr>
      <w:r>
        <w:rPr>
          <w:rFonts w:ascii="Arial" w:hAnsi="Arial" w:cs="Arial"/>
          <w:b/>
          <w:bCs/>
          <w:noProof/>
          <w:sz w:val="28"/>
          <w:szCs w:val="28"/>
        </w:rPr>
        <mc:AlternateContent>
          <mc:Choice Requires="wps">
            <w:drawing>
              <wp:anchor distT="0" distB="0" distL="114300" distR="114300" simplePos="0" relativeHeight="251664384" behindDoc="0" locked="0" layoutInCell="1" allowOverlap="1" wp14:anchorId="799377A3" wp14:editId="4324228D">
                <wp:simplePos x="0" y="0"/>
                <wp:positionH relativeFrom="column">
                  <wp:posOffset>1287145</wp:posOffset>
                </wp:positionH>
                <wp:positionV relativeFrom="paragraph">
                  <wp:posOffset>26670</wp:posOffset>
                </wp:positionV>
                <wp:extent cx="406400" cy="157480"/>
                <wp:effectExtent l="0" t="0" r="12700" b="13970"/>
                <wp:wrapNone/>
                <wp:docPr id="33445645" name="Rectángulo 2"/>
                <wp:cNvGraphicFramePr/>
                <a:graphic xmlns:a="http://schemas.openxmlformats.org/drawingml/2006/main">
                  <a:graphicData uri="http://schemas.microsoft.com/office/word/2010/wordprocessingShape">
                    <wps:wsp>
                      <wps:cNvSpPr/>
                      <wps:spPr>
                        <a:xfrm>
                          <a:off x="0" y="0"/>
                          <a:ext cx="406400" cy="1574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3E8DB" id="Rectángulo 2" o:spid="_x0000_s1026" style="position:absolute;margin-left:101.35pt;margin-top:2.1pt;width:32pt;height:1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a5ZQIAACsFAAAOAAAAZHJzL2Uyb0RvYy54bWysVEtv2zAMvg/YfxB0X20H6WNBnSJo0WFA&#10;0RZrh55VWWqEyaJGKXGyXz9Kdpysy2nYRRZNfnx+1OXVprVsrTAYcDWvTkrOlJPQGPdW8+/Pt58u&#10;OAtRuEZYcKrmWxX41fzjh8vOz9QElmAbhYycuDDrfM2XMfpZUQS5VK0IJ+CVI6UGbEUkEd+KBkVH&#10;3ltbTMryrOgAG48gVQj096ZX8nn2r7WS8UHroCKzNafcYj4xn6/pLOaXYvaGwi+NHNIQ/5BFK4yj&#10;oKOrGxEFW6H5y1VrJEIAHU8ktAVobaTKNVA1Vfmumqel8CrXQs0JfmxT+H9u5f36yT8itaHzYRbo&#10;mqrYaGzTl/Jjm9ys7dgstYlM0s9peTYtqaWSVNXp+fQiN7PYgz2G+EVBy9Kl5kizyC0S67sQKSCZ&#10;7kxSLOvSGcCa5tZYm4XEAnVtka0FzS9uqjQvwh1YkZSQxT79fItbq3qv35RmpqGEJzl6Ztbep5BS&#10;uXg2+LWOrBNMUwYjsDoGtHGXzGCbYCozbgSWx4B/RhwROSq4OIJb4wCPOWh+jJF7+131fc2p/Fdo&#10;to/IEHq+By9vDQ3hToT4KJAITnOjpY0PdGgLXc1huHG2BPx17H+yJ96RlrOOFqbm4edKoOLMfnXE&#10;yM/VdJo2LAvT0/MJCXioeT3UuFV7DTTTip4HL/M12Ue7u2qE9oV2e5Gikko4SbFrLiPuhOvYLzK9&#10;DlItFtmMtsqLeOeevEzOU1cTyZ43LwL9wMRIFL6H3XKJ2TtC9rYJ6WCxiqBNZuu+r0O/aSMzGYfX&#10;I638oZyt9m/c/DcAAAD//wMAUEsDBBQABgAIAAAAIQAenJNf3AAAAAgBAAAPAAAAZHJzL2Rvd25y&#10;ZXYueG1sTI/BTsMwEETvSPyDtUjcqI2FAoQ4VYWohDiASPkANzZxRLw2ttOmf89ygtuOZjT7plkv&#10;fmIHm/IYUMH1SgCz2Acz4qDgY7e9ugOWi0ajp4BWwclmWLfnZ42uTTjiuz10ZWBUgrnWClwpseY8&#10;9856nVchWiTvMySvC8k0cJP0kcr9xKUQFfd6RPrgdLSPzvZf3ewVxLSJb+7J7bbLa3p+GeZudN8n&#10;pS4vls0DsGKX8heGX3xCh5aY9mFGk9mkQAp5S1EFNxIY+bKqSO/puBfA24b/H9D+AAAA//8DAFBL&#10;AQItABQABgAIAAAAIQC2gziS/gAAAOEBAAATAAAAAAAAAAAAAAAAAAAAAABbQ29udGVudF9UeXBl&#10;c10ueG1sUEsBAi0AFAAGAAgAAAAhADj9If/WAAAAlAEAAAsAAAAAAAAAAAAAAAAALwEAAF9yZWxz&#10;Ly5yZWxzUEsBAi0AFAAGAAgAAAAhABON9rllAgAAKwUAAA4AAAAAAAAAAAAAAAAALgIAAGRycy9l&#10;Mm9Eb2MueG1sUEsBAi0AFAAGAAgAAAAhAB6ck1/cAAAACAEAAA8AAAAAAAAAAAAAAAAAvwQAAGRy&#10;cy9kb3ducmV2LnhtbFBLBQYAAAAABAAEAPMAAADIBQAAAAA=&#10;" fillcolor="white [3201]" strokecolor="black [3213]" strokeweight="1pt"/>
            </w:pict>
          </mc:Fallback>
        </mc:AlternateContent>
      </w:r>
      <w:r w:rsidR="00280541">
        <w:rPr>
          <w:rFonts w:ascii="Arial" w:hAnsi="Arial" w:cs="Arial"/>
          <w:b/>
          <w:bCs/>
          <w:noProof/>
          <w:sz w:val="28"/>
          <w:szCs w:val="28"/>
          <w:lang w:val="en-US"/>
        </w:rPr>
        <w:t>NO</w:t>
      </w:r>
    </w:p>
    <w:p w14:paraId="4B21AE09" w14:textId="77777777" w:rsidR="00DC4214" w:rsidRPr="008F2A9F" w:rsidRDefault="00DC4214" w:rsidP="00DC4214">
      <w:pPr>
        <w:spacing w:line="276" w:lineRule="auto"/>
        <w:jc w:val="both"/>
        <w:rPr>
          <w:rFonts w:ascii="Arial" w:hAnsi="Arial" w:cs="Arial"/>
          <w:sz w:val="18"/>
          <w:szCs w:val="18"/>
          <w:lang w:val="en-US"/>
        </w:rPr>
      </w:pPr>
    </w:p>
    <w:p w14:paraId="661E6A4E" w14:textId="00B339DB" w:rsidR="00DC4214" w:rsidRPr="000D4BDB" w:rsidRDefault="00DC4214" w:rsidP="00DC4214">
      <w:pPr>
        <w:spacing w:line="276" w:lineRule="auto"/>
        <w:jc w:val="both"/>
        <w:rPr>
          <w:rFonts w:ascii="Arial" w:hAnsi="Arial" w:cs="Arial"/>
          <w:sz w:val="22"/>
          <w:szCs w:val="22"/>
          <w:lang w:val="en-US"/>
        </w:rPr>
      </w:pPr>
      <w:r w:rsidRPr="000D4BDB">
        <w:rPr>
          <w:rFonts w:ascii="Arial" w:hAnsi="Arial" w:cs="Arial"/>
          <w:sz w:val="22"/>
          <w:szCs w:val="22"/>
          <w:lang w:val="en-US"/>
        </w:rPr>
        <w:t xml:space="preserve">It is reported that, if the </w:t>
      </w:r>
      <w:r w:rsidR="00DF1844" w:rsidRPr="000D4BDB">
        <w:rPr>
          <w:rFonts w:ascii="Arial" w:hAnsi="Arial" w:cs="Arial"/>
          <w:sz w:val="22"/>
          <w:szCs w:val="22"/>
          <w:lang w:val="en-US"/>
        </w:rPr>
        <w:t>C</w:t>
      </w:r>
      <w:r w:rsidRPr="000D4BDB">
        <w:rPr>
          <w:rFonts w:ascii="Arial" w:hAnsi="Arial" w:cs="Arial"/>
          <w:sz w:val="22"/>
          <w:szCs w:val="22"/>
          <w:lang w:val="en-US"/>
        </w:rPr>
        <w:t xml:space="preserve">hairman of the Board of Directors is in a conflict of interest and no precise voting instructions have been given, the proxy, unless expressly indicated otherwise, will be understood to be conferred on the </w:t>
      </w:r>
      <w:r w:rsidR="00806FE8" w:rsidRPr="000D4BDB">
        <w:rPr>
          <w:rFonts w:ascii="Arial" w:hAnsi="Arial" w:cs="Arial"/>
          <w:sz w:val="22"/>
          <w:szCs w:val="22"/>
          <w:lang w:val="en-US"/>
        </w:rPr>
        <w:t>S</w:t>
      </w:r>
      <w:r w:rsidRPr="000D4BDB">
        <w:rPr>
          <w:rFonts w:ascii="Arial" w:hAnsi="Arial" w:cs="Arial"/>
          <w:sz w:val="22"/>
          <w:szCs w:val="22"/>
          <w:lang w:val="en-US"/>
        </w:rPr>
        <w:t>ecretary of the General Shareholders' Meeting.</w:t>
      </w:r>
    </w:p>
    <w:p w14:paraId="37E126C6" w14:textId="77777777" w:rsidR="00DC4214" w:rsidRPr="000D4BDB" w:rsidRDefault="00DC4214" w:rsidP="00DC4214">
      <w:pPr>
        <w:spacing w:line="276" w:lineRule="auto"/>
        <w:jc w:val="both"/>
        <w:rPr>
          <w:rFonts w:ascii="Arial" w:hAnsi="Arial" w:cs="Arial"/>
          <w:sz w:val="22"/>
          <w:szCs w:val="22"/>
          <w:lang w:val="en-US"/>
        </w:rPr>
      </w:pPr>
    </w:p>
    <w:p w14:paraId="53995E1C" w14:textId="77777777" w:rsidR="00DC4214" w:rsidRPr="000D4BDB" w:rsidRDefault="00DC4214" w:rsidP="00DC4214">
      <w:pPr>
        <w:spacing w:line="276" w:lineRule="auto"/>
        <w:jc w:val="both"/>
        <w:rPr>
          <w:rFonts w:ascii="Arial" w:hAnsi="Arial" w:cs="Arial"/>
          <w:sz w:val="22"/>
          <w:szCs w:val="22"/>
          <w:lang w:val="en-US"/>
        </w:rPr>
      </w:pPr>
      <w:r w:rsidRPr="000D4BDB">
        <w:rPr>
          <w:rFonts w:ascii="Arial" w:hAnsi="Arial" w:cs="Arial"/>
          <w:sz w:val="22"/>
          <w:szCs w:val="22"/>
          <w:lang w:val="en-US"/>
        </w:rPr>
        <w:t>Check the following NO box only if you do not authorize the substitution (in which case it will be understood that the shareholder instructs the represented to abstain):</w:t>
      </w:r>
    </w:p>
    <w:p w14:paraId="3DBC2C64" w14:textId="77777777" w:rsidR="00DC4214" w:rsidRPr="008F2A9F" w:rsidRDefault="00DC4214" w:rsidP="00DC4214">
      <w:pPr>
        <w:spacing w:line="276" w:lineRule="auto"/>
        <w:jc w:val="both"/>
        <w:rPr>
          <w:rFonts w:ascii="Arial" w:hAnsi="Arial" w:cs="Arial"/>
          <w:sz w:val="18"/>
          <w:szCs w:val="18"/>
          <w:lang w:val="en-US"/>
        </w:rPr>
      </w:pPr>
    </w:p>
    <w:p w14:paraId="76FFD875" w14:textId="7F07E77C" w:rsidR="00DC4214" w:rsidRPr="008F2A9F" w:rsidRDefault="00DC4214" w:rsidP="00DC4214">
      <w:pPr>
        <w:spacing w:line="276" w:lineRule="auto"/>
        <w:ind w:left="708" w:firstLine="708"/>
        <w:jc w:val="both"/>
        <w:rPr>
          <w:rFonts w:ascii="Arial" w:hAnsi="Arial" w:cs="Arial"/>
          <w:b/>
          <w:bCs/>
          <w:sz w:val="28"/>
          <w:szCs w:val="28"/>
          <w:lang w:val="en-US"/>
        </w:rPr>
      </w:pPr>
      <w:r>
        <w:rPr>
          <w:rFonts w:ascii="Arial" w:hAnsi="Arial" w:cs="Arial"/>
          <w:b/>
          <w:bCs/>
          <w:noProof/>
          <w:sz w:val="28"/>
          <w:szCs w:val="28"/>
        </w:rPr>
        <mc:AlternateContent>
          <mc:Choice Requires="wps">
            <w:drawing>
              <wp:anchor distT="0" distB="0" distL="114300" distR="114300" simplePos="0" relativeHeight="251665408" behindDoc="0" locked="0" layoutInCell="1" allowOverlap="1" wp14:anchorId="2183763C" wp14:editId="7993EB75">
                <wp:simplePos x="0" y="0"/>
                <wp:positionH relativeFrom="column">
                  <wp:posOffset>1419225</wp:posOffset>
                </wp:positionH>
                <wp:positionV relativeFrom="paragraph">
                  <wp:posOffset>21590</wp:posOffset>
                </wp:positionV>
                <wp:extent cx="406400" cy="157480"/>
                <wp:effectExtent l="0" t="0" r="12700" b="13970"/>
                <wp:wrapNone/>
                <wp:docPr id="1190216882" name="Rectángulo 2"/>
                <wp:cNvGraphicFramePr/>
                <a:graphic xmlns:a="http://schemas.openxmlformats.org/drawingml/2006/main">
                  <a:graphicData uri="http://schemas.microsoft.com/office/word/2010/wordprocessingShape">
                    <wps:wsp>
                      <wps:cNvSpPr/>
                      <wps:spPr>
                        <a:xfrm>
                          <a:off x="0" y="0"/>
                          <a:ext cx="406400" cy="1574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A4D1B" id="Rectángulo 2" o:spid="_x0000_s1026" style="position:absolute;margin-left:111.75pt;margin-top:1.7pt;width:32pt;height:1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a5ZQIAACsFAAAOAAAAZHJzL2Uyb0RvYy54bWysVEtv2zAMvg/YfxB0X20H6WNBnSJo0WFA&#10;0RZrh55VWWqEyaJGKXGyXz9Kdpysy2nYRRZNfnx+1OXVprVsrTAYcDWvTkrOlJPQGPdW8+/Pt58u&#10;OAtRuEZYcKrmWxX41fzjh8vOz9QElmAbhYycuDDrfM2XMfpZUQS5VK0IJ+CVI6UGbEUkEd+KBkVH&#10;3ltbTMryrOgAG48gVQj096ZX8nn2r7WS8UHroCKzNafcYj4xn6/pLOaXYvaGwi+NHNIQ/5BFK4yj&#10;oKOrGxEFW6H5y1VrJEIAHU8ktAVobaTKNVA1Vfmumqel8CrXQs0JfmxT+H9u5f36yT8itaHzYRbo&#10;mqrYaGzTl/Jjm9ys7dgstYlM0s9peTYtqaWSVNXp+fQiN7PYgz2G+EVBy9Kl5kizyC0S67sQKSCZ&#10;7kxSLOvSGcCa5tZYm4XEAnVtka0FzS9uqjQvwh1YkZSQxT79fItbq3qv35RmpqGEJzl6Ztbep5BS&#10;uXg2+LWOrBNMUwYjsDoGtHGXzGCbYCozbgSWx4B/RhwROSq4OIJb4wCPOWh+jJF7+131fc2p/Fdo&#10;to/IEHq+By9vDQ3hToT4KJAITnOjpY0PdGgLXc1huHG2BPx17H+yJ96RlrOOFqbm4edKoOLMfnXE&#10;yM/VdJo2LAvT0/MJCXioeT3UuFV7DTTTip4HL/M12Ue7u2qE9oV2e5Gikko4SbFrLiPuhOvYLzK9&#10;DlItFtmMtsqLeOeevEzOU1cTyZ43LwL9wMRIFL6H3XKJ2TtC9rYJ6WCxiqBNZuu+r0O/aSMzGYfX&#10;I638oZyt9m/c/DcAAAD//wMAUEsDBBQABgAIAAAAIQBjYvBo3QAAAAgBAAAPAAAAZHJzL2Rvd25y&#10;ZXYueG1sTI/NTsMwEITvSLyDtUjcqIPLT5XGqSpEJcSBipQHcONtHBGvje206dvjnuC2oxnNflOt&#10;JjuwI4bYO5JwPyuAIbVO99RJ+Npt7hbAYlKk1eAIJZwxwqq+vqpUqd2JPvHYpI7lEoqlkmBS8iXn&#10;sTVoVZw5j5S9gwtWpSxDx3VQp1xuBy6K4olb1VP+YJTHF4PtdzNaCT6s/da8mt1m+ghv793Y9Obn&#10;LOXtzbReAks4pb8wXPAzOtSZae9G0pENEoSYP+aohPkDsOyLxXPW+8shgNcV/z+g/gUAAP//AwBQ&#10;SwECLQAUAAYACAAAACEAtoM4kv4AAADhAQAAEwAAAAAAAAAAAAAAAAAAAAAAW0NvbnRlbnRfVHlw&#10;ZXNdLnhtbFBLAQItABQABgAIAAAAIQA4/SH/1gAAAJQBAAALAAAAAAAAAAAAAAAAAC8BAABfcmVs&#10;cy8ucmVsc1BLAQItABQABgAIAAAAIQATjfa5ZQIAACsFAAAOAAAAAAAAAAAAAAAAAC4CAABkcnMv&#10;ZTJvRG9jLnhtbFBLAQItABQABgAIAAAAIQBjYvBo3QAAAAgBAAAPAAAAAAAAAAAAAAAAAL8EAABk&#10;cnMvZG93bnJldi54bWxQSwUGAAAAAAQABADzAAAAyQUAAAAA&#10;" fillcolor="white [3201]" strokecolor="black [3213]" strokeweight="1pt"/>
            </w:pict>
          </mc:Fallback>
        </mc:AlternateContent>
      </w:r>
      <w:r w:rsidR="00280541">
        <w:rPr>
          <w:rFonts w:ascii="Arial" w:hAnsi="Arial" w:cs="Arial"/>
          <w:b/>
          <w:bCs/>
          <w:noProof/>
          <w:sz w:val="28"/>
          <w:szCs w:val="28"/>
          <w:lang w:val="en-US"/>
        </w:rPr>
        <w:t>NO</w:t>
      </w:r>
    </w:p>
    <w:p w14:paraId="5020026E" w14:textId="77777777" w:rsidR="00DC4214" w:rsidRPr="008F2A9F" w:rsidRDefault="00DC4214" w:rsidP="00DC4214">
      <w:pPr>
        <w:spacing w:line="276" w:lineRule="auto"/>
        <w:jc w:val="both"/>
        <w:rPr>
          <w:rFonts w:ascii="Arial" w:hAnsi="Arial" w:cs="Arial"/>
          <w:sz w:val="18"/>
          <w:szCs w:val="18"/>
          <w:lang w:val="en-US"/>
        </w:rPr>
      </w:pPr>
    </w:p>
    <w:p w14:paraId="770A0E99" w14:textId="77777777" w:rsidR="00DC4214" w:rsidRPr="008F2A9F" w:rsidRDefault="00DC4214" w:rsidP="00DC4214">
      <w:pPr>
        <w:spacing w:line="276" w:lineRule="auto"/>
        <w:jc w:val="both"/>
        <w:rPr>
          <w:rFonts w:ascii="Arial" w:hAnsi="Arial" w:cs="Arial"/>
          <w:sz w:val="18"/>
          <w:szCs w:val="18"/>
          <w:lang w:val="en-US"/>
        </w:rPr>
      </w:pPr>
    </w:p>
    <w:p w14:paraId="57DEFF36" w14:textId="77777777" w:rsidR="00DC4214" w:rsidRPr="008F2A9F" w:rsidRDefault="00DC4214" w:rsidP="00DC4214">
      <w:pPr>
        <w:spacing w:line="276" w:lineRule="auto"/>
        <w:jc w:val="both"/>
        <w:rPr>
          <w:rFonts w:ascii="Arial" w:hAnsi="Arial" w:cs="Arial"/>
          <w:sz w:val="18"/>
          <w:szCs w:val="18"/>
          <w:lang w:val="en-US"/>
        </w:rPr>
      </w:pPr>
    </w:p>
    <w:p w14:paraId="20F1AFBB" w14:textId="210DF584" w:rsidR="00DC4214" w:rsidRPr="000D4BDB" w:rsidRDefault="00DC4214" w:rsidP="00DC4214">
      <w:pPr>
        <w:spacing w:line="276" w:lineRule="auto"/>
        <w:jc w:val="both"/>
        <w:rPr>
          <w:rFonts w:ascii="Arial" w:hAnsi="Arial" w:cs="Arial"/>
          <w:sz w:val="20"/>
          <w:szCs w:val="20"/>
          <w:lang w:val="en-US"/>
        </w:rPr>
      </w:pPr>
      <w:r w:rsidRPr="000D4BDB">
        <w:rPr>
          <w:rFonts w:ascii="Arial" w:hAnsi="Arial" w:cs="Arial"/>
          <w:sz w:val="20"/>
          <w:szCs w:val="20"/>
          <w:lang w:val="en-US"/>
        </w:rPr>
        <w:t xml:space="preserve">Signature of the shareholder </w:t>
      </w:r>
      <w:r w:rsidR="002D592B" w:rsidRPr="000D4BDB">
        <w:rPr>
          <w:rFonts w:ascii="Arial" w:hAnsi="Arial" w:cs="Arial"/>
          <w:sz w:val="20"/>
          <w:szCs w:val="20"/>
          <w:lang w:val="en-US"/>
        </w:rPr>
        <w:tab/>
      </w:r>
      <w:r w:rsidR="002D592B" w:rsidRPr="000D4BDB">
        <w:rPr>
          <w:rFonts w:ascii="Arial" w:hAnsi="Arial" w:cs="Arial"/>
          <w:sz w:val="20"/>
          <w:szCs w:val="20"/>
          <w:lang w:val="en-US"/>
        </w:rPr>
        <w:tab/>
      </w:r>
      <w:r w:rsidR="002D592B" w:rsidRPr="000D4BDB">
        <w:rPr>
          <w:rFonts w:ascii="Arial" w:hAnsi="Arial" w:cs="Arial"/>
          <w:sz w:val="20"/>
          <w:szCs w:val="20"/>
          <w:lang w:val="en-US"/>
        </w:rPr>
        <w:tab/>
      </w:r>
      <w:r w:rsidR="002D592B" w:rsidRPr="000D4BDB">
        <w:rPr>
          <w:rFonts w:ascii="Arial" w:hAnsi="Arial" w:cs="Arial"/>
          <w:sz w:val="20"/>
          <w:szCs w:val="20"/>
          <w:lang w:val="en-US"/>
        </w:rPr>
        <w:tab/>
      </w:r>
      <w:r w:rsidRPr="000D4BDB">
        <w:rPr>
          <w:rFonts w:ascii="Arial" w:hAnsi="Arial" w:cs="Arial"/>
          <w:sz w:val="20"/>
          <w:szCs w:val="20"/>
          <w:lang w:val="en-US"/>
        </w:rPr>
        <w:t>Signature of the representative</w:t>
      </w:r>
    </w:p>
    <w:p w14:paraId="72EF6F19" w14:textId="77777777" w:rsidR="00DC4214" w:rsidRPr="000D4BDB" w:rsidRDefault="00DC4214" w:rsidP="00DC4214">
      <w:pPr>
        <w:spacing w:line="276" w:lineRule="auto"/>
        <w:jc w:val="both"/>
        <w:rPr>
          <w:rFonts w:ascii="Arial" w:hAnsi="Arial" w:cs="Arial"/>
          <w:sz w:val="20"/>
          <w:szCs w:val="20"/>
          <w:lang w:val="en-US"/>
        </w:rPr>
      </w:pPr>
    </w:p>
    <w:p w14:paraId="66860DF0" w14:textId="77777777" w:rsidR="00DC4214" w:rsidRPr="000D4BDB" w:rsidRDefault="00DC4214" w:rsidP="00DC4214">
      <w:pPr>
        <w:spacing w:line="276" w:lineRule="auto"/>
        <w:jc w:val="both"/>
        <w:rPr>
          <w:rFonts w:ascii="Arial" w:hAnsi="Arial" w:cs="Arial"/>
          <w:sz w:val="20"/>
          <w:szCs w:val="20"/>
          <w:lang w:val="en-US"/>
        </w:rPr>
      </w:pPr>
    </w:p>
    <w:p w14:paraId="3FD193C4" w14:textId="77777777" w:rsidR="00DC4214" w:rsidRPr="000D4BDB" w:rsidRDefault="00DC4214" w:rsidP="00DC4214">
      <w:pPr>
        <w:spacing w:line="276" w:lineRule="auto"/>
        <w:jc w:val="both"/>
        <w:rPr>
          <w:rFonts w:ascii="Arial" w:hAnsi="Arial" w:cs="Arial"/>
          <w:sz w:val="20"/>
          <w:szCs w:val="20"/>
          <w:lang w:val="en-US"/>
        </w:rPr>
      </w:pPr>
    </w:p>
    <w:p w14:paraId="661EAF67" w14:textId="77777777" w:rsidR="00DC4214" w:rsidRPr="000D4BDB" w:rsidRDefault="00DC4214" w:rsidP="00DC4214">
      <w:pPr>
        <w:spacing w:line="276" w:lineRule="auto"/>
        <w:jc w:val="both"/>
        <w:rPr>
          <w:rFonts w:ascii="Arial" w:hAnsi="Arial" w:cs="Arial"/>
          <w:sz w:val="20"/>
          <w:szCs w:val="20"/>
          <w:lang w:val="en-US"/>
        </w:rPr>
      </w:pPr>
    </w:p>
    <w:p w14:paraId="423BDD28" w14:textId="77777777" w:rsidR="00DC4214" w:rsidRPr="000D4BDB" w:rsidRDefault="00DC4214" w:rsidP="00DC4214">
      <w:pPr>
        <w:spacing w:line="276" w:lineRule="auto"/>
        <w:jc w:val="both"/>
        <w:rPr>
          <w:rFonts w:ascii="Arial" w:hAnsi="Arial" w:cs="Arial"/>
          <w:sz w:val="20"/>
          <w:szCs w:val="20"/>
          <w:lang w:val="en-US"/>
        </w:rPr>
      </w:pPr>
    </w:p>
    <w:p w14:paraId="17CDA0CB" w14:textId="3E921D99" w:rsidR="00DC4214" w:rsidRPr="000D4BDB" w:rsidRDefault="00DC4214" w:rsidP="006A6992">
      <w:pPr>
        <w:spacing w:line="276" w:lineRule="auto"/>
        <w:jc w:val="both"/>
        <w:rPr>
          <w:rFonts w:ascii="Arial" w:hAnsi="Arial" w:cs="Arial"/>
          <w:sz w:val="20"/>
          <w:szCs w:val="20"/>
          <w:lang w:val="en-GB"/>
        </w:rPr>
      </w:pPr>
      <w:r w:rsidRPr="000D4BDB">
        <w:rPr>
          <w:rFonts w:ascii="Arial" w:hAnsi="Arial" w:cs="Arial"/>
          <w:sz w:val="20"/>
          <w:szCs w:val="20"/>
          <w:lang w:val="en-GB"/>
        </w:rPr>
        <w:t xml:space="preserve">In ..............................., ....... </w:t>
      </w:r>
      <w:r w:rsidR="00DF1844" w:rsidRPr="000D4BDB">
        <w:rPr>
          <w:rFonts w:ascii="Arial" w:hAnsi="Arial" w:cs="Arial"/>
          <w:sz w:val="20"/>
          <w:szCs w:val="20"/>
          <w:lang w:val="en-GB"/>
        </w:rPr>
        <w:t>June</w:t>
      </w:r>
      <w:r w:rsidRPr="000D4BDB">
        <w:rPr>
          <w:rFonts w:ascii="Arial" w:hAnsi="Arial" w:cs="Arial"/>
          <w:sz w:val="20"/>
          <w:szCs w:val="20"/>
          <w:lang w:val="en-GB"/>
        </w:rPr>
        <w:t xml:space="preserve"> 2026 </w:t>
      </w:r>
      <w:r w:rsidR="00DF1844" w:rsidRPr="000D4BDB">
        <w:rPr>
          <w:rFonts w:ascii="Arial" w:hAnsi="Arial" w:cs="Arial"/>
          <w:sz w:val="20"/>
          <w:szCs w:val="20"/>
          <w:lang w:val="en-GB"/>
        </w:rPr>
        <w:tab/>
      </w:r>
      <w:r w:rsidR="00DF1844" w:rsidRPr="000D4BDB">
        <w:rPr>
          <w:rFonts w:ascii="Arial" w:hAnsi="Arial" w:cs="Arial"/>
          <w:sz w:val="20"/>
          <w:szCs w:val="20"/>
          <w:lang w:val="en-GB"/>
        </w:rPr>
        <w:tab/>
      </w:r>
      <w:r w:rsidR="00DF1844" w:rsidRPr="000D4BDB">
        <w:rPr>
          <w:rFonts w:ascii="Arial" w:hAnsi="Arial" w:cs="Arial"/>
          <w:sz w:val="20"/>
          <w:szCs w:val="20"/>
          <w:lang w:val="en-GB"/>
        </w:rPr>
        <w:tab/>
      </w:r>
      <w:r w:rsidR="00280541" w:rsidRPr="000D4BDB">
        <w:rPr>
          <w:rFonts w:ascii="Arial" w:hAnsi="Arial" w:cs="Arial"/>
          <w:sz w:val="20"/>
          <w:szCs w:val="20"/>
          <w:lang w:val="en-GB"/>
        </w:rPr>
        <w:t xml:space="preserve"> </w:t>
      </w:r>
      <w:r w:rsidR="00DF1844" w:rsidRPr="000D4BDB">
        <w:rPr>
          <w:rFonts w:ascii="Arial" w:hAnsi="Arial" w:cs="Arial"/>
          <w:sz w:val="20"/>
          <w:szCs w:val="20"/>
          <w:lang w:val="en-GB"/>
        </w:rPr>
        <w:t>In ........................., ....... June 2026</w:t>
      </w:r>
      <w:r w:rsidRPr="000D4BDB">
        <w:rPr>
          <w:rFonts w:ascii="Arial" w:hAnsi="Arial" w:cs="Arial"/>
          <w:sz w:val="20"/>
          <w:szCs w:val="20"/>
          <w:lang w:val="en-GB"/>
        </w:rPr>
        <w:t xml:space="preserve">                                                                     </w:t>
      </w:r>
    </w:p>
    <w:sectPr w:rsidR="00DC4214" w:rsidRPr="000D4BDB">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F33CA" w14:textId="77777777" w:rsidR="00FE3F43" w:rsidRDefault="00FE3F43" w:rsidP="000E54D4">
      <w:r>
        <w:separator/>
      </w:r>
    </w:p>
  </w:endnote>
  <w:endnote w:type="continuationSeparator" w:id="0">
    <w:p w14:paraId="1D0A1A67" w14:textId="77777777" w:rsidR="00FE3F43" w:rsidRDefault="00FE3F43" w:rsidP="000E5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554567"/>
      <w:docPartObj>
        <w:docPartGallery w:val="Page Numbers (Bottom of Page)"/>
        <w:docPartUnique/>
      </w:docPartObj>
    </w:sdtPr>
    <w:sdtContent>
      <w:p w14:paraId="6A376452" w14:textId="5DA8D121" w:rsidR="008F2A9F" w:rsidRDefault="008F2A9F">
        <w:pPr>
          <w:pStyle w:val="Piedepgina"/>
          <w:jc w:val="center"/>
        </w:pPr>
        <w:r>
          <w:fldChar w:fldCharType="begin"/>
        </w:r>
        <w:r>
          <w:instrText>PAGE   \* MERGEFORMAT</w:instrText>
        </w:r>
        <w:r>
          <w:fldChar w:fldCharType="separate"/>
        </w:r>
        <w:r>
          <w:t>2</w:t>
        </w:r>
        <w:r>
          <w:fldChar w:fldCharType="end"/>
        </w:r>
      </w:p>
    </w:sdtContent>
  </w:sdt>
  <w:p w14:paraId="4C8FAD4E" w14:textId="77777777" w:rsidR="008F2A9F" w:rsidRDefault="008F2A9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299B0" w14:textId="77777777" w:rsidR="00FE3F43" w:rsidRDefault="00FE3F43" w:rsidP="000E54D4">
      <w:r>
        <w:separator/>
      </w:r>
    </w:p>
  </w:footnote>
  <w:footnote w:type="continuationSeparator" w:id="0">
    <w:p w14:paraId="7EAF549A" w14:textId="77777777" w:rsidR="00FE3F43" w:rsidRDefault="00FE3F43" w:rsidP="000E5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ADFD" w14:textId="555588FC" w:rsidR="000E54D4" w:rsidRDefault="000E54D4" w:rsidP="000E54D4">
    <w:pPr>
      <w:pStyle w:val="Encabezado"/>
      <w:jc w:val="right"/>
    </w:pPr>
    <w:r>
      <w:rPr>
        <w:noProof/>
      </w:rPr>
      <w:drawing>
        <wp:inline distT="0" distB="0" distL="0" distR="0" wp14:anchorId="4D74FBCB" wp14:editId="1BEC8931">
          <wp:extent cx="1118235" cy="267335"/>
          <wp:effectExtent l="0" t="0" r="0" b="0"/>
          <wp:docPr id="18181364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235" cy="267335"/>
                  </a:xfrm>
                  <a:prstGeom prst="rect">
                    <a:avLst/>
                  </a:prstGeom>
                  <a:noFill/>
                  <a:ln>
                    <a:noFill/>
                  </a:ln>
                </pic:spPr>
              </pic:pic>
            </a:graphicData>
          </a:graphic>
        </wp:inline>
      </w:drawing>
    </w:r>
  </w:p>
  <w:p w14:paraId="6217D5ED" w14:textId="77777777" w:rsidR="000E54D4" w:rsidRDefault="000E54D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F67EF"/>
    <w:multiLevelType w:val="multilevel"/>
    <w:tmpl w:val="AABC5E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167C07"/>
    <w:multiLevelType w:val="multilevel"/>
    <w:tmpl w:val="AABC5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8A935A0"/>
    <w:multiLevelType w:val="multilevel"/>
    <w:tmpl w:val="AABC5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0789762">
    <w:abstractNumId w:val="1"/>
  </w:num>
  <w:num w:numId="2" w16cid:durableId="346104962">
    <w:abstractNumId w:val="0"/>
  </w:num>
  <w:num w:numId="3" w16cid:durableId="1801529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4D4"/>
    <w:rsid w:val="00002030"/>
    <w:rsid w:val="00047459"/>
    <w:rsid w:val="000517FF"/>
    <w:rsid w:val="00091541"/>
    <w:rsid w:val="000A400D"/>
    <w:rsid w:val="000D4BDB"/>
    <w:rsid w:val="000E54D4"/>
    <w:rsid w:val="000E5C93"/>
    <w:rsid w:val="000F5064"/>
    <w:rsid w:val="00140380"/>
    <w:rsid w:val="00140F1B"/>
    <w:rsid w:val="001C6611"/>
    <w:rsid w:val="001D0A99"/>
    <w:rsid w:val="001E6246"/>
    <w:rsid w:val="00274360"/>
    <w:rsid w:val="00275143"/>
    <w:rsid w:val="00280541"/>
    <w:rsid w:val="0028609A"/>
    <w:rsid w:val="002B358E"/>
    <w:rsid w:val="002C2095"/>
    <w:rsid w:val="002C4E6C"/>
    <w:rsid w:val="002C63FB"/>
    <w:rsid w:val="002D1D81"/>
    <w:rsid w:val="002D592B"/>
    <w:rsid w:val="00323793"/>
    <w:rsid w:val="0033016E"/>
    <w:rsid w:val="00390EB3"/>
    <w:rsid w:val="0039209F"/>
    <w:rsid w:val="003A3BAB"/>
    <w:rsid w:val="0040657D"/>
    <w:rsid w:val="004300DC"/>
    <w:rsid w:val="004649F6"/>
    <w:rsid w:val="00472372"/>
    <w:rsid w:val="0047470E"/>
    <w:rsid w:val="004D012C"/>
    <w:rsid w:val="004D2C1A"/>
    <w:rsid w:val="004D34E6"/>
    <w:rsid w:val="004E306C"/>
    <w:rsid w:val="004E310D"/>
    <w:rsid w:val="004F1347"/>
    <w:rsid w:val="00543F5E"/>
    <w:rsid w:val="005943B3"/>
    <w:rsid w:val="005A7659"/>
    <w:rsid w:val="005E62E1"/>
    <w:rsid w:val="005F0581"/>
    <w:rsid w:val="00600577"/>
    <w:rsid w:val="006115D1"/>
    <w:rsid w:val="00627363"/>
    <w:rsid w:val="00645769"/>
    <w:rsid w:val="00677B67"/>
    <w:rsid w:val="006A4A19"/>
    <w:rsid w:val="006A6992"/>
    <w:rsid w:val="006D5D9F"/>
    <w:rsid w:val="00721A59"/>
    <w:rsid w:val="0074098D"/>
    <w:rsid w:val="00752AF2"/>
    <w:rsid w:val="00773C34"/>
    <w:rsid w:val="00790395"/>
    <w:rsid w:val="007B77F3"/>
    <w:rsid w:val="00806FE8"/>
    <w:rsid w:val="0081006A"/>
    <w:rsid w:val="008D09AF"/>
    <w:rsid w:val="008D700F"/>
    <w:rsid w:val="008E105A"/>
    <w:rsid w:val="008E55AB"/>
    <w:rsid w:val="008F2A9F"/>
    <w:rsid w:val="008F743B"/>
    <w:rsid w:val="00917AE8"/>
    <w:rsid w:val="009C55BD"/>
    <w:rsid w:val="009D10ED"/>
    <w:rsid w:val="009E0E81"/>
    <w:rsid w:val="00A24F66"/>
    <w:rsid w:val="00A35628"/>
    <w:rsid w:val="00A42B5F"/>
    <w:rsid w:val="00A47C23"/>
    <w:rsid w:val="00A817C5"/>
    <w:rsid w:val="00A82F12"/>
    <w:rsid w:val="00AA3598"/>
    <w:rsid w:val="00B62932"/>
    <w:rsid w:val="00B90179"/>
    <w:rsid w:val="00BC70A4"/>
    <w:rsid w:val="00BF2517"/>
    <w:rsid w:val="00C2203E"/>
    <w:rsid w:val="00C66E6C"/>
    <w:rsid w:val="00C742E0"/>
    <w:rsid w:val="00C90AA2"/>
    <w:rsid w:val="00CA26B2"/>
    <w:rsid w:val="00CA55C9"/>
    <w:rsid w:val="00CB4890"/>
    <w:rsid w:val="00CC64DA"/>
    <w:rsid w:val="00CD01F0"/>
    <w:rsid w:val="00CE44C7"/>
    <w:rsid w:val="00D06232"/>
    <w:rsid w:val="00D216EB"/>
    <w:rsid w:val="00D22A13"/>
    <w:rsid w:val="00D8312C"/>
    <w:rsid w:val="00DC4214"/>
    <w:rsid w:val="00DC531A"/>
    <w:rsid w:val="00DF006D"/>
    <w:rsid w:val="00DF1844"/>
    <w:rsid w:val="00E45028"/>
    <w:rsid w:val="00E65E7D"/>
    <w:rsid w:val="00E81A81"/>
    <w:rsid w:val="00EC38E1"/>
    <w:rsid w:val="00EE454A"/>
    <w:rsid w:val="00F04064"/>
    <w:rsid w:val="00F169F5"/>
    <w:rsid w:val="00F35902"/>
    <w:rsid w:val="00F4239A"/>
    <w:rsid w:val="00F5350A"/>
    <w:rsid w:val="00F633BF"/>
    <w:rsid w:val="00F64E05"/>
    <w:rsid w:val="00F974F3"/>
    <w:rsid w:val="00FC7FB1"/>
    <w:rsid w:val="00FD1109"/>
    <w:rsid w:val="00FE3F43"/>
    <w:rsid w:val="00FF69B2"/>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F7929"/>
  <w15:chartTrackingRefBased/>
  <w15:docId w15:val="{71DB38FC-13BF-474F-9E8B-FE464B445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E54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E54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E54D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E54D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E54D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E54D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E54D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E54D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E54D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E54D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E54D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E54D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E54D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E54D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E54D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E54D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E54D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E54D4"/>
    <w:rPr>
      <w:rFonts w:eastAsiaTheme="majorEastAsia" w:cstheme="majorBidi"/>
      <w:color w:val="272727" w:themeColor="text1" w:themeTint="D8"/>
    </w:rPr>
  </w:style>
  <w:style w:type="paragraph" w:styleId="Ttulo">
    <w:name w:val="Title"/>
    <w:basedOn w:val="Normal"/>
    <w:next w:val="Normal"/>
    <w:link w:val="TtuloCar"/>
    <w:uiPriority w:val="10"/>
    <w:qFormat/>
    <w:rsid w:val="000E54D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E54D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E54D4"/>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E54D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E54D4"/>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0E54D4"/>
    <w:rPr>
      <w:i/>
      <w:iCs/>
      <w:color w:val="404040" w:themeColor="text1" w:themeTint="BF"/>
    </w:rPr>
  </w:style>
  <w:style w:type="paragraph" w:styleId="Prrafodelista">
    <w:name w:val="List Paragraph"/>
    <w:basedOn w:val="Normal"/>
    <w:uiPriority w:val="34"/>
    <w:qFormat/>
    <w:rsid w:val="000E54D4"/>
    <w:pPr>
      <w:ind w:left="720"/>
      <w:contextualSpacing/>
    </w:pPr>
  </w:style>
  <w:style w:type="character" w:styleId="nfasisintenso">
    <w:name w:val="Intense Emphasis"/>
    <w:basedOn w:val="Fuentedeprrafopredeter"/>
    <w:uiPriority w:val="21"/>
    <w:qFormat/>
    <w:rsid w:val="000E54D4"/>
    <w:rPr>
      <w:i/>
      <w:iCs/>
      <w:color w:val="0F4761" w:themeColor="accent1" w:themeShade="BF"/>
    </w:rPr>
  </w:style>
  <w:style w:type="paragraph" w:styleId="Citadestacada">
    <w:name w:val="Intense Quote"/>
    <w:basedOn w:val="Normal"/>
    <w:next w:val="Normal"/>
    <w:link w:val="CitadestacadaCar"/>
    <w:uiPriority w:val="30"/>
    <w:qFormat/>
    <w:rsid w:val="000E54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E54D4"/>
    <w:rPr>
      <w:i/>
      <w:iCs/>
      <w:color w:val="0F4761" w:themeColor="accent1" w:themeShade="BF"/>
    </w:rPr>
  </w:style>
  <w:style w:type="character" w:styleId="Referenciaintensa">
    <w:name w:val="Intense Reference"/>
    <w:basedOn w:val="Fuentedeprrafopredeter"/>
    <w:uiPriority w:val="32"/>
    <w:qFormat/>
    <w:rsid w:val="000E54D4"/>
    <w:rPr>
      <w:b/>
      <w:bCs/>
      <w:smallCaps/>
      <w:color w:val="0F4761" w:themeColor="accent1" w:themeShade="BF"/>
      <w:spacing w:val="5"/>
    </w:rPr>
  </w:style>
  <w:style w:type="paragraph" w:customStyle="1" w:styleId="paragraph">
    <w:name w:val="paragraph"/>
    <w:basedOn w:val="Normal"/>
    <w:rsid w:val="000E54D4"/>
    <w:pPr>
      <w:spacing w:before="100" w:beforeAutospacing="1" w:after="100" w:afterAutospacing="1"/>
    </w:pPr>
    <w:rPr>
      <w:rFonts w:ascii="Times New Roman" w:eastAsia="Times New Roman" w:hAnsi="Times New Roman" w:cs="Times New Roman"/>
      <w:kern w:val="0"/>
      <w:lang w:eastAsia="es-ES_tradnl"/>
      <w14:ligatures w14:val="none"/>
    </w:rPr>
  </w:style>
  <w:style w:type="character" w:customStyle="1" w:styleId="eop">
    <w:name w:val="eop"/>
    <w:basedOn w:val="Fuentedeprrafopredeter"/>
    <w:rsid w:val="000E54D4"/>
  </w:style>
  <w:style w:type="character" w:customStyle="1" w:styleId="normaltextrun">
    <w:name w:val="normaltextrun"/>
    <w:basedOn w:val="Fuentedeprrafopredeter"/>
    <w:rsid w:val="000E54D4"/>
  </w:style>
  <w:style w:type="character" w:customStyle="1" w:styleId="apple-converted-space">
    <w:name w:val="apple-converted-space"/>
    <w:basedOn w:val="Fuentedeprrafopredeter"/>
    <w:rsid w:val="000E54D4"/>
  </w:style>
  <w:style w:type="paragraph" w:styleId="Encabezado">
    <w:name w:val="header"/>
    <w:basedOn w:val="Normal"/>
    <w:link w:val="EncabezadoCar"/>
    <w:uiPriority w:val="99"/>
    <w:unhideWhenUsed/>
    <w:rsid w:val="000E54D4"/>
    <w:pPr>
      <w:tabs>
        <w:tab w:val="center" w:pos="4252"/>
        <w:tab w:val="right" w:pos="8504"/>
      </w:tabs>
    </w:pPr>
  </w:style>
  <w:style w:type="character" w:customStyle="1" w:styleId="EncabezadoCar">
    <w:name w:val="Encabezado Car"/>
    <w:basedOn w:val="Fuentedeprrafopredeter"/>
    <w:link w:val="Encabezado"/>
    <w:uiPriority w:val="99"/>
    <w:rsid w:val="000E54D4"/>
  </w:style>
  <w:style w:type="paragraph" w:styleId="Piedepgina">
    <w:name w:val="footer"/>
    <w:basedOn w:val="Normal"/>
    <w:link w:val="PiedepginaCar"/>
    <w:uiPriority w:val="99"/>
    <w:unhideWhenUsed/>
    <w:rsid w:val="000E54D4"/>
    <w:pPr>
      <w:tabs>
        <w:tab w:val="center" w:pos="4252"/>
        <w:tab w:val="right" w:pos="8504"/>
      </w:tabs>
    </w:pPr>
  </w:style>
  <w:style w:type="character" w:customStyle="1" w:styleId="PiedepginaCar">
    <w:name w:val="Pie de página Car"/>
    <w:basedOn w:val="Fuentedeprrafopredeter"/>
    <w:link w:val="Piedepgina"/>
    <w:uiPriority w:val="99"/>
    <w:rsid w:val="000E54D4"/>
  </w:style>
  <w:style w:type="character" w:customStyle="1" w:styleId="tabchar">
    <w:name w:val="tabchar"/>
    <w:basedOn w:val="Fuentedeprrafopredeter"/>
    <w:rsid w:val="006A6992"/>
  </w:style>
  <w:style w:type="character" w:customStyle="1" w:styleId="wacimagecontainer">
    <w:name w:val="wacimagecontainer"/>
    <w:basedOn w:val="Fuentedeprrafopredeter"/>
    <w:rsid w:val="006A6992"/>
  </w:style>
  <w:style w:type="paragraph" w:styleId="Textoindependiente">
    <w:name w:val="Body Text"/>
    <w:basedOn w:val="Normal"/>
    <w:link w:val="TextoindependienteCar"/>
    <w:uiPriority w:val="1"/>
    <w:qFormat/>
    <w:rsid w:val="000E5C93"/>
    <w:pPr>
      <w:widowControl w:val="0"/>
      <w:autoSpaceDE w:val="0"/>
      <w:autoSpaceDN w:val="0"/>
    </w:pPr>
    <w:rPr>
      <w:rFonts w:ascii="Calibri" w:eastAsia="Calibri" w:hAnsi="Calibri" w:cs="Calibri"/>
      <w:kern w:val="0"/>
      <w:sz w:val="22"/>
      <w:szCs w:val="22"/>
      <w14:ligatures w14:val="none"/>
    </w:rPr>
  </w:style>
  <w:style w:type="character" w:customStyle="1" w:styleId="TextoindependienteCar">
    <w:name w:val="Texto independiente Car"/>
    <w:basedOn w:val="Fuentedeprrafopredeter"/>
    <w:link w:val="Textoindependiente"/>
    <w:uiPriority w:val="1"/>
    <w:rsid w:val="000E5C93"/>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24424">
      <w:bodyDiv w:val="1"/>
      <w:marLeft w:val="0"/>
      <w:marRight w:val="0"/>
      <w:marTop w:val="0"/>
      <w:marBottom w:val="0"/>
      <w:divBdr>
        <w:top w:val="none" w:sz="0" w:space="0" w:color="auto"/>
        <w:left w:val="none" w:sz="0" w:space="0" w:color="auto"/>
        <w:bottom w:val="none" w:sz="0" w:space="0" w:color="auto"/>
        <w:right w:val="none" w:sz="0" w:space="0" w:color="auto"/>
      </w:divBdr>
      <w:divsChild>
        <w:div w:id="1394355220">
          <w:marLeft w:val="0"/>
          <w:marRight w:val="0"/>
          <w:marTop w:val="0"/>
          <w:marBottom w:val="0"/>
          <w:divBdr>
            <w:top w:val="none" w:sz="0" w:space="0" w:color="auto"/>
            <w:left w:val="none" w:sz="0" w:space="0" w:color="auto"/>
            <w:bottom w:val="none" w:sz="0" w:space="0" w:color="auto"/>
            <w:right w:val="none" w:sz="0" w:space="0" w:color="auto"/>
          </w:divBdr>
        </w:div>
        <w:div w:id="2133018008">
          <w:marLeft w:val="0"/>
          <w:marRight w:val="0"/>
          <w:marTop w:val="0"/>
          <w:marBottom w:val="0"/>
          <w:divBdr>
            <w:top w:val="none" w:sz="0" w:space="0" w:color="auto"/>
            <w:left w:val="none" w:sz="0" w:space="0" w:color="auto"/>
            <w:bottom w:val="none" w:sz="0" w:space="0" w:color="auto"/>
            <w:right w:val="none" w:sz="0" w:space="0" w:color="auto"/>
          </w:divBdr>
        </w:div>
        <w:div w:id="2105956800">
          <w:marLeft w:val="0"/>
          <w:marRight w:val="0"/>
          <w:marTop w:val="0"/>
          <w:marBottom w:val="0"/>
          <w:divBdr>
            <w:top w:val="none" w:sz="0" w:space="0" w:color="auto"/>
            <w:left w:val="none" w:sz="0" w:space="0" w:color="auto"/>
            <w:bottom w:val="none" w:sz="0" w:space="0" w:color="auto"/>
            <w:right w:val="none" w:sz="0" w:space="0" w:color="auto"/>
          </w:divBdr>
        </w:div>
        <w:div w:id="1192107176">
          <w:marLeft w:val="0"/>
          <w:marRight w:val="0"/>
          <w:marTop w:val="0"/>
          <w:marBottom w:val="0"/>
          <w:divBdr>
            <w:top w:val="none" w:sz="0" w:space="0" w:color="auto"/>
            <w:left w:val="none" w:sz="0" w:space="0" w:color="auto"/>
            <w:bottom w:val="none" w:sz="0" w:space="0" w:color="auto"/>
            <w:right w:val="none" w:sz="0" w:space="0" w:color="auto"/>
          </w:divBdr>
        </w:div>
        <w:div w:id="1827433706">
          <w:marLeft w:val="0"/>
          <w:marRight w:val="0"/>
          <w:marTop w:val="0"/>
          <w:marBottom w:val="0"/>
          <w:divBdr>
            <w:top w:val="none" w:sz="0" w:space="0" w:color="auto"/>
            <w:left w:val="none" w:sz="0" w:space="0" w:color="auto"/>
            <w:bottom w:val="none" w:sz="0" w:space="0" w:color="auto"/>
            <w:right w:val="none" w:sz="0" w:space="0" w:color="auto"/>
          </w:divBdr>
        </w:div>
      </w:divsChild>
    </w:div>
    <w:div w:id="730495509">
      <w:bodyDiv w:val="1"/>
      <w:marLeft w:val="0"/>
      <w:marRight w:val="0"/>
      <w:marTop w:val="0"/>
      <w:marBottom w:val="0"/>
      <w:divBdr>
        <w:top w:val="none" w:sz="0" w:space="0" w:color="auto"/>
        <w:left w:val="none" w:sz="0" w:space="0" w:color="auto"/>
        <w:bottom w:val="none" w:sz="0" w:space="0" w:color="auto"/>
        <w:right w:val="none" w:sz="0" w:space="0" w:color="auto"/>
      </w:divBdr>
      <w:divsChild>
        <w:div w:id="651837066">
          <w:marLeft w:val="0"/>
          <w:marRight w:val="0"/>
          <w:marTop w:val="0"/>
          <w:marBottom w:val="0"/>
          <w:divBdr>
            <w:top w:val="none" w:sz="0" w:space="0" w:color="auto"/>
            <w:left w:val="none" w:sz="0" w:space="0" w:color="auto"/>
            <w:bottom w:val="none" w:sz="0" w:space="0" w:color="auto"/>
            <w:right w:val="none" w:sz="0" w:space="0" w:color="auto"/>
          </w:divBdr>
        </w:div>
        <w:div w:id="1529562564">
          <w:marLeft w:val="0"/>
          <w:marRight w:val="0"/>
          <w:marTop w:val="0"/>
          <w:marBottom w:val="0"/>
          <w:divBdr>
            <w:top w:val="none" w:sz="0" w:space="0" w:color="auto"/>
            <w:left w:val="none" w:sz="0" w:space="0" w:color="auto"/>
            <w:bottom w:val="none" w:sz="0" w:space="0" w:color="auto"/>
            <w:right w:val="none" w:sz="0" w:space="0" w:color="auto"/>
          </w:divBdr>
        </w:div>
        <w:div w:id="102192162">
          <w:marLeft w:val="0"/>
          <w:marRight w:val="0"/>
          <w:marTop w:val="0"/>
          <w:marBottom w:val="0"/>
          <w:divBdr>
            <w:top w:val="none" w:sz="0" w:space="0" w:color="auto"/>
            <w:left w:val="none" w:sz="0" w:space="0" w:color="auto"/>
            <w:bottom w:val="none" w:sz="0" w:space="0" w:color="auto"/>
            <w:right w:val="none" w:sz="0" w:space="0" w:color="auto"/>
          </w:divBdr>
        </w:div>
        <w:div w:id="1261643452">
          <w:marLeft w:val="0"/>
          <w:marRight w:val="0"/>
          <w:marTop w:val="0"/>
          <w:marBottom w:val="0"/>
          <w:divBdr>
            <w:top w:val="none" w:sz="0" w:space="0" w:color="auto"/>
            <w:left w:val="none" w:sz="0" w:space="0" w:color="auto"/>
            <w:bottom w:val="none" w:sz="0" w:space="0" w:color="auto"/>
            <w:right w:val="none" w:sz="0" w:space="0" w:color="auto"/>
          </w:divBdr>
        </w:div>
        <w:div w:id="11886248">
          <w:marLeft w:val="0"/>
          <w:marRight w:val="0"/>
          <w:marTop w:val="0"/>
          <w:marBottom w:val="0"/>
          <w:divBdr>
            <w:top w:val="none" w:sz="0" w:space="0" w:color="auto"/>
            <w:left w:val="none" w:sz="0" w:space="0" w:color="auto"/>
            <w:bottom w:val="none" w:sz="0" w:space="0" w:color="auto"/>
            <w:right w:val="none" w:sz="0" w:space="0" w:color="auto"/>
          </w:divBdr>
        </w:div>
        <w:div w:id="1788348694">
          <w:marLeft w:val="0"/>
          <w:marRight w:val="0"/>
          <w:marTop w:val="0"/>
          <w:marBottom w:val="0"/>
          <w:divBdr>
            <w:top w:val="none" w:sz="0" w:space="0" w:color="auto"/>
            <w:left w:val="none" w:sz="0" w:space="0" w:color="auto"/>
            <w:bottom w:val="none" w:sz="0" w:space="0" w:color="auto"/>
            <w:right w:val="none" w:sz="0" w:space="0" w:color="auto"/>
          </w:divBdr>
        </w:div>
        <w:div w:id="619915693">
          <w:marLeft w:val="0"/>
          <w:marRight w:val="0"/>
          <w:marTop w:val="0"/>
          <w:marBottom w:val="0"/>
          <w:divBdr>
            <w:top w:val="none" w:sz="0" w:space="0" w:color="auto"/>
            <w:left w:val="none" w:sz="0" w:space="0" w:color="auto"/>
            <w:bottom w:val="none" w:sz="0" w:space="0" w:color="auto"/>
            <w:right w:val="none" w:sz="0" w:space="0" w:color="auto"/>
          </w:divBdr>
        </w:div>
        <w:div w:id="1768962009">
          <w:marLeft w:val="0"/>
          <w:marRight w:val="0"/>
          <w:marTop w:val="0"/>
          <w:marBottom w:val="0"/>
          <w:divBdr>
            <w:top w:val="none" w:sz="0" w:space="0" w:color="auto"/>
            <w:left w:val="none" w:sz="0" w:space="0" w:color="auto"/>
            <w:bottom w:val="none" w:sz="0" w:space="0" w:color="auto"/>
            <w:right w:val="none" w:sz="0" w:space="0" w:color="auto"/>
          </w:divBdr>
        </w:div>
        <w:div w:id="515535196">
          <w:marLeft w:val="0"/>
          <w:marRight w:val="0"/>
          <w:marTop w:val="0"/>
          <w:marBottom w:val="0"/>
          <w:divBdr>
            <w:top w:val="none" w:sz="0" w:space="0" w:color="auto"/>
            <w:left w:val="none" w:sz="0" w:space="0" w:color="auto"/>
            <w:bottom w:val="none" w:sz="0" w:space="0" w:color="auto"/>
            <w:right w:val="none" w:sz="0" w:space="0" w:color="auto"/>
          </w:divBdr>
        </w:div>
        <w:div w:id="145829110">
          <w:marLeft w:val="0"/>
          <w:marRight w:val="0"/>
          <w:marTop w:val="0"/>
          <w:marBottom w:val="0"/>
          <w:divBdr>
            <w:top w:val="none" w:sz="0" w:space="0" w:color="auto"/>
            <w:left w:val="none" w:sz="0" w:space="0" w:color="auto"/>
            <w:bottom w:val="none" w:sz="0" w:space="0" w:color="auto"/>
            <w:right w:val="none" w:sz="0" w:space="0" w:color="auto"/>
          </w:divBdr>
        </w:div>
        <w:div w:id="1676149680">
          <w:marLeft w:val="0"/>
          <w:marRight w:val="0"/>
          <w:marTop w:val="0"/>
          <w:marBottom w:val="0"/>
          <w:divBdr>
            <w:top w:val="none" w:sz="0" w:space="0" w:color="auto"/>
            <w:left w:val="none" w:sz="0" w:space="0" w:color="auto"/>
            <w:bottom w:val="none" w:sz="0" w:space="0" w:color="auto"/>
            <w:right w:val="none" w:sz="0" w:space="0" w:color="auto"/>
          </w:divBdr>
        </w:div>
        <w:div w:id="288558548">
          <w:marLeft w:val="0"/>
          <w:marRight w:val="0"/>
          <w:marTop w:val="0"/>
          <w:marBottom w:val="0"/>
          <w:divBdr>
            <w:top w:val="none" w:sz="0" w:space="0" w:color="auto"/>
            <w:left w:val="none" w:sz="0" w:space="0" w:color="auto"/>
            <w:bottom w:val="none" w:sz="0" w:space="0" w:color="auto"/>
            <w:right w:val="none" w:sz="0" w:space="0" w:color="auto"/>
          </w:divBdr>
        </w:div>
        <w:div w:id="2016423458">
          <w:marLeft w:val="0"/>
          <w:marRight w:val="0"/>
          <w:marTop w:val="0"/>
          <w:marBottom w:val="0"/>
          <w:divBdr>
            <w:top w:val="none" w:sz="0" w:space="0" w:color="auto"/>
            <w:left w:val="none" w:sz="0" w:space="0" w:color="auto"/>
            <w:bottom w:val="none" w:sz="0" w:space="0" w:color="auto"/>
            <w:right w:val="none" w:sz="0" w:space="0" w:color="auto"/>
          </w:divBdr>
        </w:div>
        <w:div w:id="1850099267">
          <w:marLeft w:val="0"/>
          <w:marRight w:val="0"/>
          <w:marTop w:val="0"/>
          <w:marBottom w:val="0"/>
          <w:divBdr>
            <w:top w:val="none" w:sz="0" w:space="0" w:color="auto"/>
            <w:left w:val="none" w:sz="0" w:space="0" w:color="auto"/>
            <w:bottom w:val="none" w:sz="0" w:space="0" w:color="auto"/>
            <w:right w:val="none" w:sz="0" w:space="0" w:color="auto"/>
          </w:divBdr>
        </w:div>
        <w:div w:id="670912637">
          <w:marLeft w:val="0"/>
          <w:marRight w:val="0"/>
          <w:marTop w:val="0"/>
          <w:marBottom w:val="0"/>
          <w:divBdr>
            <w:top w:val="none" w:sz="0" w:space="0" w:color="auto"/>
            <w:left w:val="none" w:sz="0" w:space="0" w:color="auto"/>
            <w:bottom w:val="none" w:sz="0" w:space="0" w:color="auto"/>
            <w:right w:val="none" w:sz="0" w:space="0" w:color="auto"/>
          </w:divBdr>
        </w:div>
        <w:div w:id="2025324923">
          <w:marLeft w:val="0"/>
          <w:marRight w:val="0"/>
          <w:marTop w:val="0"/>
          <w:marBottom w:val="0"/>
          <w:divBdr>
            <w:top w:val="none" w:sz="0" w:space="0" w:color="auto"/>
            <w:left w:val="none" w:sz="0" w:space="0" w:color="auto"/>
            <w:bottom w:val="none" w:sz="0" w:space="0" w:color="auto"/>
            <w:right w:val="none" w:sz="0" w:space="0" w:color="auto"/>
          </w:divBdr>
        </w:div>
        <w:div w:id="1646277874">
          <w:marLeft w:val="0"/>
          <w:marRight w:val="0"/>
          <w:marTop w:val="0"/>
          <w:marBottom w:val="0"/>
          <w:divBdr>
            <w:top w:val="none" w:sz="0" w:space="0" w:color="auto"/>
            <w:left w:val="none" w:sz="0" w:space="0" w:color="auto"/>
            <w:bottom w:val="none" w:sz="0" w:space="0" w:color="auto"/>
            <w:right w:val="none" w:sz="0" w:space="0" w:color="auto"/>
          </w:divBdr>
        </w:div>
        <w:div w:id="1082065871">
          <w:marLeft w:val="0"/>
          <w:marRight w:val="0"/>
          <w:marTop w:val="0"/>
          <w:marBottom w:val="0"/>
          <w:divBdr>
            <w:top w:val="none" w:sz="0" w:space="0" w:color="auto"/>
            <w:left w:val="none" w:sz="0" w:space="0" w:color="auto"/>
            <w:bottom w:val="none" w:sz="0" w:space="0" w:color="auto"/>
            <w:right w:val="none" w:sz="0" w:space="0" w:color="auto"/>
          </w:divBdr>
        </w:div>
        <w:div w:id="668993550">
          <w:marLeft w:val="0"/>
          <w:marRight w:val="0"/>
          <w:marTop w:val="0"/>
          <w:marBottom w:val="0"/>
          <w:divBdr>
            <w:top w:val="none" w:sz="0" w:space="0" w:color="auto"/>
            <w:left w:val="none" w:sz="0" w:space="0" w:color="auto"/>
            <w:bottom w:val="none" w:sz="0" w:space="0" w:color="auto"/>
            <w:right w:val="none" w:sz="0" w:space="0" w:color="auto"/>
          </w:divBdr>
        </w:div>
        <w:div w:id="32924620">
          <w:marLeft w:val="0"/>
          <w:marRight w:val="0"/>
          <w:marTop w:val="0"/>
          <w:marBottom w:val="0"/>
          <w:divBdr>
            <w:top w:val="none" w:sz="0" w:space="0" w:color="auto"/>
            <w:left w:val="none" w:sz="0" w:space="0" w:color="auto"/>
            <w:bottom w:val="none" w:sz="0" w:space="0" w:color="auto"/>
            <w:right w:val="none" w:sz="0" w:space="0" w:color="auto"/>
          </w:divBdr>
        </w:div>
        <w:div w:id="597368705">
          <w:marLeft w:val="0"/>
          <w:marRight w:val="0"/>
          <w:marTop w:val="0"/>
          <w:marBottom w:val="0"/>
          <w:divBdr>
            <w:top w:val="none" w:sz="0" w:space="0" w:color="auto"/>
            <w:left w:val="none" w:sz="0" w:space="0" w:color="auto"/>
            <w:bottom w:val="none" w:sz="0" w:space="0" w:color="auto"/>
            <w:right w:val="none" w:sz="0" w:space="0" w:color="auto"/>
          </w:divBdr>
        </w:div>
      </w:divsChild>
    </w:div>
    <w:div w:id="1100682406">
      <w:bodyDiv w:val="1"/>
      <w:marLeft w:val="0"/>
      <w:marRight w:val="0"/>
      <w:marTop w:val="0"/>
      <w:marBottom w:val="0"/>
      <w:divBdr>
        <w:top w:val="none" w:sz="0" w:space="0" w:color="auto"/>
        <w:left w:val="none" w:sz="0" w:space="0" w:color="auto"/>
        <w:bottom w:val="none" w:sz="0" w:space="0" w:color="auto"/>
        <w:right w:val="none" w:sz="0" w:space="0" w:color="auto"/>
      </w:divBdr>
      <w:divsChild>
        <w:div w:id="1535188480">
          <w:marLeft w:val="0"/>
          <w:marRight w:val="0"/>
          <w:marTop w:val="0"/>
          <w:marBottom w:val="0"/>
          <w:divBdr>
            <w:top w:val="none" w:sz="0" w:space="0" w:color="auto"/>
            <w:left w:val="none" w:sz="0" w:space="0" w:color="auto"/>
            <w:bottom w:val="none" w:sz="0" w:space="0" w:color="auto"/>
            <w:right w:val="none" w:sz="0" w:space="0" w:color="auto"/>
          </w:divBdr>
          <w:divsChild>
            <w:div w:id="88160996">
              <w:marLeft w:val="-75"/>
              <w:marRight w:val="0"/>
              <w:marTop w:val="30"/>
              <w:marBottom w:val="30"/>
              <w:divBdr>
                <w:top w:val="none" w:sz="0" w:space="0" w:color="auto"/>
                <w:left w:val="none" w:sz="0" w:space="0" w:color="auto"/>
                <w:bottom w:val="none" w:sz="0" w:space="0" w:color="auto"/>
                <w:right w:val="none" w:sz="0" w:space="0" w:color="auto"/>
              </w:divBdr>
              <w:divsChild>
                <w:div w:id="743065154">
                  <w:marLeft w:val="0"/>
                  <w:marRight w:val="0"/>
                  <w:marTop w:val="0"/>
                  <w:marBottom w:val="0"/>
                  <w:divBdr>
                    <w:top w:val="none" w:sz="0" w:space="0" w:color="auto"/>
                    <w:left w:val="none" w:sz="0" w:space="0" w:color="auto"/>
                    <w:bottom w:val="none" w:sz="0" w:space="0" w:color="auto"/>
                    <w:right w:val="none" w:sz="0" w:space="0" w:color="auto"/>
                  </w:divBdr>
                  <w:divsChild>
                    <w:div w:id="233439947">
                      <w:marLeft w:val="0"/>
                      <w:marRight w:val="0"/>
                      <w:marTop w:val="0"/>
                      <w:marBottom w:val="0"/>
                      <w:divBdr>
                        <w:top w:val="none" w:sz="0" w:space="0" w:color="auto"/>
                        <w:left w:val="none" w:sz="0" w:space="0" w:color="auto"/>
                        <w:bottom w:val="none" w:sz="0" w:space="0" w:color="auto"/>
                        <w:right w:val="none" w:sz="0" w:space="0" w:color="auto"/>
                      </w:divBdr>
                    </w:div>
                  </w:divsChild>
                </w:div>
                <w:div w:id="1060052078">
                  <w:marLeft w:val="0"/>
                  <w:marRight w:val="0"/>
                  <w:marTop w:val="0"/>
                  <w:marBottom w:val="0"/>
                  <w:divBdr>
                    <w:top w:val="none" w:sz="0" w:space="0" w:color="auto"/>
                    <w:left w:val="none" w:sz="0" w:space="0" w:color="auto"/>
                    <w:bottom w:val="none" w:sz="0" w:space="0" w:color="auto"/>
                    <w:right w:val="none" w:sz="0" w:space="0" w:color="auto"/>
                  </w:divBdr>
                  <w:divsChild>
                    <w:div w:id="214696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9627">
          <w:marLeft w:val="0"/>
          <w:marRight w:val="0"/>
          <w:marTop w:val="0"/>
          <w:marBottom w:val="0"/>
          <w:divBdr>
            <w:top w:val="none" w:sz="0" w:space="0" w:color="auto"/>
            <w:left w:val="none" w:sz="0" w:space="0" w:color="auto"/>
            <w:bottom w:val="none" w:sz="0" w:space="0" w:color="auto"/>
            <w:right w:val="none" w:sz="0" w:space="0" w:color="auto"/>
          </w:divBdr>
        </w:div>
        <w:div w:id="34083301">
          <w:marLeft w:val="0"/>
          <w:marRight w:val="0"/>
          <w:marTop w:val="0"/>
          <w:marBottom w:val="0"/>
          <w:divBdr>
            <w:top w:val="none" w:sz="0" w:space="0" w:color="auto"/>
            <w:left w:val="none" w:sz="0" w:space="0" w:color="auto"/>
            <w:bottom w:val="none" w:sz="0" w:space="0" w:color="auto"/>
            <w:right w:val="none" w:sz="0" w:space="0" w:color="auto"/>
          </w:divBdr>
        </w:div>
        <w:div w:id="2097970793">
          <w:marLeft w:val="0"/>
          <w:marRight w:val="0"/>
          <w:marTop w:val="0"/>
          <w:marBottom w:val="0"/>
          <w:divBdr>
            <w:top w:val="none" w:sz="0" w:space="0" w:color="auto"/>
            <w:left w:val="none" w:sz="0" w:space="0" w:color="auto"/>
            <w:bottom w:val="none" w:sz="0" w:space="0" w:color="auto"/>
            <w:right w:val="none" w:sz="0" w:space="0" w:color="auto"/>
          </w:divBdr>
        </w:div>
        <w:div w:id="967510162">
          <w:marLeft w:val="0"/>
          <w:marRight w:val="0"/>
          <w:marTop w:val="0"/>
          <w:marBottom w:val="0"/>
          <w:divBdr>
            <w:top w:val="none" w:sz="0" w:space="0" w:color="auto"/>
            <w:left w:val="none" w:sz="0" w:space="0" w:color="auto"/>
            <w:bottom w:val="none" w:sz="0" w:space="0" w:color="auto"/>
            <w:right w:val="none" w:sz="0" w:space="0" w:color="auto"/>
          </w:divBdr>
        </w:div>
        <w:div w:id="1348172678">
          <w:marLeft w:val="0"/>
          <w:marRight w:val="0"/>
          <w:marTop w:val="0"/>
          <w:marBottom w:val="0"/>
          <w:divBdr>
            <w:top w:val="none" w:sz="0" w:space="0" w:color="auto"/>
            <w:left w:val="none" w:sz="0" w:space="0" w:color="auto"/>
            <w:bottom w:val="none" w:sz="0" w:space="0" w:color="auto"/>
            <w:right w:val="none" w:sz="0" w:space="0" w:color="auto"/>
          </w:divBdr>
        </w:div>
        <w:div w:id="1700617750">
          <w:marLeft w:val="0"/>
          <w:marRight w:val="0"/>
          <w:marTop w:val="0"/>
          <w:marBottom w:val="0"/>
          <w:divBdr>
            <w:top w:val="none" w:sz="0" w:space="0" w:color="auto"/>
            <w:left w:val="none" w:sz="0" w:space="0" w:color="auto"/>
            <w:bottom w:val="none" w:sz="0" w:space="0" w:color="auto"/>
            <w:right w:val="none" w:sz="0" w:space="0" w:color="auto"/>
          </w:divBdr>
        </w:div>
        <w:div w:id="1654337157">
          <w:marLeft w:val="0"/>
          <w:marRight w:val="0"/>
          <w:marTop w:val="0"/>
          <w:marBottom w:val="0"/>
          <w:divBdr>
            <w:top w:val="none" w:sz="0" w:space="0" w:color="auto"/>
            <w:left w:val="none" w:sz="0" w:space="0" w:color="auto"/>
            <w:bottom w:val="none" w:sz="0" w:space="0" w:color="auto"/>
            <w:right w:val="none" w:sz="0" w:space="0" w:color="auto"/>
          </w:divBdr>
        </w:div>
      </w:divsChild>
    </w:div>
    <w:div w:id="1598324352">
      <w:bodyDiv w:val="1"/>
      <w:marLeft w:val="0"/>
      <w:marRight w:val="0"/>
      <w:marTop w:val="0"/>
      <w:marBottom w:val="0"/>
      <w:divBdr>
        <w:top w:val="none" w:sz="0" w:space="0" w:color="auto"/>
        <w:left w:val="none" w:sz="0" w:space="0" w:color="auto"/>
        <w:bottom w:val="none" w:sz="0" w:space="0" w:color="auto"/>
        <w:right w:val="none" w:sz="0" w:space="0" w:color="auto"/>
      </w:divBdr>
      <w:divsChild>
        <w:div w:id="1425417049">
          <w:marLeft w:val="0"/>
          <w:marRight w:val="0"/>
          <w:marTop w:val="0"/>
          <w:marBottom w:val="0"/>
          <w:divBdr>
            <w:top w:val="none" w:sz="0" w:space="0" w:color="auto"/>
            <w:left w:val="none" w:sz="0" w:space="0" w:color="auto"/>
            <w:bottom w:val="none" w:sz="0" w:space="0" w:color="auto"/>
            <w:right w:val="none" w:sz="0" w:space="0" w:color="auto"/>
          </w:divBdr>
          <w:divsChild>
            <w:div w:id="1219632219">
              <w:marLeft w:val="0"/>
              <w:marRight w:val="0"/>
              <w:marTop w:val="0"/>
              <w:marBottom w:val="0"/>
              <w:divBdr>
                <w:top w:val="none" w:sz="0" w:space="0" w:color="auto"/>
                <w:left w:val="none" w:sz="0" w:space="0" w:color="auto"/>
                <w:bottom w:val="none" w:sz="0" w:space="0" w:color="auto"/>
                <w:right w:val="none" w:sz="0" w:space="0" w:color="auto"/>
              </w:divBdr>
            </w:div>
          </w:divsChild>
        </w:div>
        <w:div w:id="1563716844">
          <w:marLeft w:val="0"/>
          <w:marRight w:val="0"/>
          <w:marTop w:val="0"/>
          <w:marBottom w:val="0"/>
          <w:divBdr>
            <w:top w:val="none" w:sz="0" w:space="0" w:color="auto"/>
            <w:left w:val="none" w:sz="0" w:space="0" w:color="auto"/>
            <w:bottom w:val="none" w:sz="0" w:space="0" w:color="auto"/>
            <w:right w:val="none" w:sz="0" w:space="0" w:color="auto"/>
          </w:divBdr>
          <w:divsChild>
            <w:div w:id="452289435">
              <w:marLeft w:val="0"/>
              <w:marRight w:val="0"/>
              <w:marTop w:val="0"/>
              <w:marBottom w:val="0"/>
              <w:divBdr>
                <w:top w:val="none" w:sz="0" w:space="0" w:color="auto"/>
                <w:left w:val="none" w:sz="0" w:space="0" w:color="auto"/>
                <w:bottom w:val="none" w:sz="0" w:space="0" w:color="auto"/>
                <w:right w:val="none" w:sz="0" w:space="0" w:color="auto"/>
              </w:divBdr>
            </w:div>
          </w:divsChild>
        </w:div>
        <w:div w:id="1526627742">
          <w:marLeft w:val="0"/>
          <w:marRight w:val="0"/>
          <w:marTop w:val="0"/>
          <w:marBottom w:val="0"/>
          <w:divBdr>
            <w:top w:val="none" w:sz="0" w:space="0" w:color="auto"/>
            <w:left w:val="none" w:sz="0" w:space="0" w:color="auto"/>
            <w:bottom w:val="none" w:sz="0" w:space="0" w:color="auto"/>
            <w:right w:val="none" w:sz="0" w:space="0" w:color="auto"/>
          </w:divBdr>
          <w:divsChild>
            <w:div w:id="938676905">
              <w:marLeft w:val="0"/>
              <w:marRight w:val="0"/>
              <w:marTop w:val="0"/>
              <w:marBottom w:val="0"/>
              <w:divBdr>
                <w:top w:val="none" w:sz="0" w:space="0" w:color="auto"/>
                <w:left w:val="none" w:sz="0" w:space="0" w:color="auto"/>
                <w:bottom w:val="none" w:sz="0" w:space="0" w:color="auto"/>
                <w:right w:val="none" w:sz="0" w:space="0" w:color="auto"/>
              </w:divBdr>
            </w:div>
          </w:divsChild>
        </w:div>
        <w:div w:id="941961112">
          <w:marLeft w:val="0"/>
          <w:marRight w:val="0"/>
          <w:marTop w:val="0"/>
          <w:marBottom w:val="0"/>
          <w:divBdr>
            <w:top w:val="none" w:sz="0" w:space="0" w:color="auto"/>
            <w:left w:val="none" w:sz="0" w:space="0" w:color="auto"/>
            <w:bottom w:val="none" w:sz="0" w:space="0" w:color="auto"/>
            <w:right w:val="none" w:sz="0" w:space="0" w:color="auto"/>
          </w:divBdr>
          <w:divsChild>
            <w:div w:id="1337731139">
              <w:marLeft w:val="0"/>
              <w:marRight w:val="0"/>
              <w:marTop w:val="0"/>
              <w:marBottom w:val="0"/>
              <w:divBdr>
                <w:top w:val="none" w:sz="0" w:space="0" w:color="auto"/>
                <w:left w:val="none" w:sz="0" w:space="0" w:color="auto"/>
                <w:bottom w:val="none" w:sz="0" w:space="0" w:color="auto"/>
                <w:right w:val="none" w:sz="0" w:space="0" w:color="auto"/>
              </w:divBdr>
            </w:div>
          </w:divsChild>
        </w:div>
        <w:div w:id="1033766489">
          <w:marLeft w:val="0"/>
          <w:marRight w:val="0"/>
          <w:marTop w:val="0"/>
          <w:marBottom w:val="0"/>
          <w:divBdr>
            <w:top w:val="none" w:sz="0" w:space="0" w:color="auto"/>
            <w:left w:val="none" w:sz="0" w:space="0" w:color="auto"/>
            <w:bottom w:val="none" w:sz="0" w:space="0" w:color="auto"/>
            <w:right w:val="none" w:sz="0" w:space="0" w:color="auto"/>
          </w:divBdr>
          <w:divsChild>
            <w:div w:id="1879660445">
              <w:marLeft w:val="0"/>
              <w:marRight w:val="0"/>
              <w:marTop w:val="0"/>
              <w:marBottom w:val="0"/>
              <w:divBdr>
                <w:top w:val="none" w:sz="0" w:space="0" w:color="auto"/>
                <w:left w:val="none" w:sz="0" w:space="0" w:color="auto"/>
                <w:bottom w:val="none" w:sz="0" w:space="0" w:color="auto"/>
                <w:right w:val="none" w:sz="0" w:space="0" w:color="auto"/>
              </w:divBdr>
            </w:div>
          </w:divsChild>
        </w:div>
        <w:div w:id="1131903989">
          <w:marLeft w:val="0"/>
          <w:marRight w:val="0"/>
          <w:marTop w:val="0"/>
          <w:marBottom w:val="0"/>
          <w:divBdr>
            <w:top w:val="none" w:sz="0" w:space="0" w:color="auto"/>
            <w:left w:val="none" w:sz="0" w:space="0" w:color="auto"/>
            <w:bottom w:val="none" w:sz="0" w:space="0" w:color="auto"/>
            <w:right w:val="none" w:sz="0" w:space="0" w:color="auto"/>
          </w:divBdr>
          <w:divsChild>
            <w:div w:id="164366972">
              <w:marLeft w:val="0"/>
              <w:marRight w:val="0"/>
              <w:marTop w:val="0"/>
              <w:marBottom w:val="0"/>
              <w:divBdr>
                <w:top w:val="none" w:sz="0" w:space="0" w:color="auto"/>
                <w:left w:val="none" w:sz="0" w:space="0" w:color="auto"/>
                <w:bottom w:val="none" w:sz="0" w:space="0" w:color="auto"/>
                <w:right w:val="none" w:sz="0" w:space="0" w:color="auto"/>
              </w:divBdr>
            </w:div>
          </w:divsChild>
        </w:div>
        <w:div w:id="1898011367">
          <w:marLeft w:val="0"/>
          <w:marRight w:val="0"/>
          <w:marTop w:val="0"/>
          <w:marBottom w:val="0"/>
          <w:divBdr>
            <w:top w:val="none" w:sz="0" w:space="0" w:color="auto"/>
            <w:left w:val="none" w:sz="0" w:space="0" w:color="auto"/>
            <w:bottom w:val="none" w:sz="0" w:space="0" w:color="auto"/>
            <w:right w:val="none" w:sz="0" w:space="0" w:color="auto"/>
          </w:divBdr>
          <w:divsChild>
            <w:div w:id="546260653">
              <w:marLeft w:val="0"/>
              <w:marRight w:val="0"/>
              <w:marTop w:val="0"/>
              <w:marBottom w:val="0"/>
              <w:divBdr>
                <w:top w:val="none" w:sz="0" w:space="0" w:color="auto"/>
                <w:left w:val="none" w:sz="0" w:space="0" w:color="auto"/>
                <w:bottom w:val="none" w:sz="0" w:space="0" w:color="auto"/>
                <w:right w:val="none" w:sz="0" w:space="0" w:color="auto"/>
              </w:divBdr>
            </w:div>
          </w:divsChild>
        </w:div>
        <w:div w:id="290744392">
          <w:marLeft w:val="0"/>
          <w:marRight w:val="0"/>
          <w:marTop w:val="0"/>
          <w:marBottom w:val="0"/>
          <w:divBdr>
            <w:top w:val="none" w:sz="0" w:space="0" w:color="auto"/>
            <w:left w:val="none" w:sz="0" w:space="0" w:color="auto"/>
            <w:bottom w:val="none" w:sz="0" w:space="0" w:color="auto"/>
            <w:right w:val="none" w:sz="0" w:space="0" w:color="auto"/>
          </w:divBdr>
          <w:divsChild>
            <w:div w:id="1800954217">
              <w:marLeft w:val="0"/>
              <w:marRight w:val="0"/>
              <w:marTop w:val="0"/>
              <w:marBottom w:val="0"/>
              <w:divBdr>
                <w:top w:val="none" w:sz="0" w:space="0" w:color="auto"/>
                <w:left w:val="none" w:sz="0" w:space="0" w:color="auto"/>
                <w:bottom w:val="none" w:sz="0" w:space="0" w:color="auto"/>
                <w:right w:val="none" w:sz="0" w:space="0" w:color="auto"/>
              </w:divBdr>
            </w:div>
          </w:divsChild>
        </w:div>
        <w:div w:id="655232016">
          <w:marLeft w:val="0"/>
          <w:marRight w:val="0"/>
          <w:marTop w:val="0"/>
          <w:marBottom w:val="0"/>
          <w:divBdr>
            <w:top w:val="none" w:sz="0" w:space="0" w:color="auto"/>
            <w:left w:val="none" w:sz="0" w:space="0" w:color="auto"/>
            <w:bottom w:val="none" w:sz="0" w:space="0" w:color="auto"/>
            <w:right w:val="none" w:sz="0" w:space="0" w:color="auto"/>
          </w:divBdr>
          <w:divsChild>
            <w:div w:id="955529661">
              <w:marLeft w:val="0"/>
              <w:marRight w:val="0"/>
              <w:marTop w:val="0"/>
              <w:marBottom w:val="0"/>
              <w:divBdr>
                <w:top w:val="none" w:sz="0" w:space="0" w:color="auto"/>
                <w:left w:val="none" w:sz="0" w:space="0" w:color="auto"/>
                <w:bottom w:val="none" w:sz="0" w:space="0" w:color="auto"/>
                <w:right w:val="none" w:sz="0" w:space="0" w:color="auto"/>
              </w:divBdr>
            </w:div>
          </w:divsChild>
        </w:div>
        <w:div w:id="742873790">
          <w:marLeft w:val="0"/>
          <w:marRight w:val="0"/>
          <w:marTop w:val="0"/>
          <w:marBottom w:val="0"/>
          <w:divBdr>
            <w:top w:val="none" w:sz="0" w:space="0" w:color="auto"/>
            <w:left w:val="none" w:sz="0" w:space="0" w:color="auto"/>
            <w:bottom w:val="none" w:sz="0" w:space="0" w:color="auto"/>
            <w:right w:val="none" w:sz="0" w:space="0" w:color="auto"/>
          </w:divBdr>
          <w:divsChild>
            <w:div w:id="1580363618">
              <w:marLeft w:val="0"/>
              <w:marRight w:val="0"/>
              <w:marTop w:val="0"/>
              <w:marBottom w:val="0"/>
              <w:divBdr>
                <w:top w:val="none" w:sz="0" w:space="0" w:color="auto"/>
                <w:left w:val="none" w:sz="0" w:space="0" w:color="auto"/>
                <w:bottom w:val="none" w:sz="0" w:space="0" w:color="auto"/>
                <w:right w:val="none" w:sz="0" w:space="0" w:color="auto"/>
              </w:divBdr>
            </w:div>
          </w:divsChild>
        </w:div>
        <w:div w:id="1204174254">
          <w:marLeft w:val="0"/>
          <w:marRight w:val="0"/>
          <w:marTop w:val="0"/>
          <w:marBottom w:val="0"/>
          <w:divBdr>
            <w:top w:val="none" w:sz="0" w:space="0" w:color="auto"/>
            <w:left w:val="none" w:sz="0" w:space="0" w:color="auto"/>
            <w:bottom w:val="none" w:sz="0" w:space="0" w:color="auto"/>
            <w:right w:val="none" w:sz="0" w:space="0" w:color="auto"/>
          </w:divBdr>
          <w:divsChild>
            <w:div w:id="1369647519">
              <w:marLeft w:val="0"/>
              <w:marRight w:val="0"/>
              <w:marTop w:val="0"/>
              <w:marBottom w:val="0"/>
              <w:divBdr>
                <w:top w:val="none" w:sz="0" w:space="0" w:color="auto"/>
                <w:left w:val="none" w:sz="0" w:space="0" w:color="auto"/>
                <w:bottom w:val="none" w:sz="0" w:space="0" w:color="auto"/>
                <w:right w:val="none" w:sz="0" w:space="0" w:color="auto"/>
              </w:divBdr>
            </w:div>
          </w:divsChild>
        </w:div>
        <w:div w:id="1553157124">
          <w:marLeft w:val="0"/>
          <w:marRight w:val="0"/>
          <w:marTop w:val="0"/>
          <w:marBottom w:val="0"/>
          <w:divBdr>
            <w:top w:val="none" w:sz="0" w:space="0" w:color="auto"/>
            <w:left w:val="none" w:sz="0" w:space="0" w:color="auto"/>
            <w:bottom w:val="none" w:sz="0" w:space="0" w:color="auto"/>
            <w:right w:val="none" w:sz="0" w:space="0" w:color="auto"/>
          </w:divBdr>
          <w:divsChild>
            <w:div w:id="1650136975">
              <w:marLeft w:val="0"/>
              <w:marRight w:val="0"/>
              <w:marTop w:val="0"/>
              <w:marBottom w:val="0"/>
              <w:divBdr>
                <w:top w:val="none" w:sz="0" w:space="0" w:color="auto"/>
                <w:left w:val="none" w:sz="0" w:space="0" w:color="auto"/>
                <w:bottom w:val="none" w:sz="0" w:space="0" w:color="auto"/>
                <w:right w:val="none" w:sz="0" w:space="0" w:color="auto"/>
              </w:divBdr>
            </w:div>
          </w:divsChild>
        </w:div>
        <w:div w:id="1704742062">
          <w:marLeft w:val="0"/>
          <w:marRight w:val="0"/>
          <w:marTop w:val="0"/>
          <w:marBottom w:val="0"/>
          <w:divBdr>
            <w:top w:val="none" w:sz="0" w:space="0" w:color="auto"/>
            <w:left w:val="none" w:sz="0" w:space="0" w:color="auto"/>
            <w:bottom w:val="none" w:sz="0" w:space="0" w:color="auto"/>
            <w:right w:val="none" w:sz="0" w:space="0" w:color="auto"/>
          </w:divBdr>
          <w:divsChild>
            <w:div w:id="1727147240">
              <w:marLeft w:val="0"/>
              <w:marRight w:val="0"/>
              <w:marTop w:val="0"/>
              <w:marBottom w:val="0"/>
              <w:divBdr>
                <w:top w:val="none" w:sz="0" w:space="0" w:color="auto"/>
                <w:left w:val="none" w:sz="0" w:space="0" w:color="auto"/>
                <w:bottom w:val="none" w:sz="0" w:space="0" w:color="auto"/>
                <w:right w:val="none" w:sz="0" w:space="0" w:color="auto"/>
              </w:divBdr>
            </w:div>
          </w:divsChild>
        </w:div>
        <w:div w:id="1502429241">
          <w:marLeft w:val="0"/>
          <w:marRight w:val="0"/>
          <w:marTop w:val="0"/>
          <w:marBottom w:val="0"/>
          <w:divBdr>
            <w:top w:val="none" w:sz="0" w:space="0" w:color="auto"/>
            <w:left w:val="none" w:sz="0" w:space="0" w:color="auto"/>
            <w:bottom w:val="none" w:sz="0" w:space="0" w:color="auto"/>
            <w:right w:val="none" w:sz="0" w:space="0" w:color="auto"/>
          </w:divBdr>
          <w:divsChild>
            <w:div w:id="1378701080">
              <w:marLeft w:val="0"/>
              <w:marRight w:val="0"/>
              <w:marTop w:val="0"/>
              <w:marBottom w:val="0"/>
              <w:divBdr>
                <w:top w:val="none" w:sz="0" w:space="0" w:color="auto"/>
                <w:left w:val="none" w:sz="0" w:space="0" w:color="auto"/>
                <w:bottom w:val="none" w:sz="0" w:space="0" w:color="auto"/>
                <w:right w:val="none" w:sz="0" w:space="0" w:color="auto"/>
              </w:divBdr>
            </w:div>
          </w:divsChild>
        </w:div>
        <w:div w:id="1966739942">
          <w:marLeft w:val="0"/>
          <w:marRight w:val="0"/>
          <w:marTop w:val="0"/>
          <w:marBottom w:val="0"/>
          <w:divBdr>
            <w:top w:val="none" w:sz="0" w:space="0" w:color="auto"/>
            <w:left w:val="none" w:sz="0" w:space="0" w:color="auto"/>
            <w:bottom w:val="none" w:sz="0" w:space="0" w:color="auto"/>
            <w:right w:val="none" w:sz="0" w:space="0" w:color="auto"/>
          </w:divBdr>
          <w:divsChild>
            <w:div w:id="1638795848">
              <w:marLeft w:val="0"/>
              <w:marRight w:val="0"/>
              <w:marTop w:val="0"/>
              <w:marBottom w:val="0"/>
              <w:divBdr>
                <w:top w:val="none" w:sz="0" w:space="0" w:color="auto"/>
                <w:left w:val="none" w:sz="0" w:space="0" w:color="auto"/>
                <w:bottom w:val="none" w:sz="0" w:space="0" w:color="auto"/>
                <w:right w:val="none" w:sz="0" w:space="0" w:color="auto"/>
              </w:divBdr>
            </w:div>
          </w:divsChild>
        </w:div>
        <w:div w:id="1728988840">
          <w:marLeft w:val="0"/>
          <w:marRight w:val="0"/>
          <w:marTop w:val="0"/>
          <w:marBottom w:val="0"/>
          <w:divBdr>
            <w:top w:val="none" w:sz="0" w:space="0" w:color="auto"/>
            <w:left w:val="none" w:sz="0" w:space="0" w:color="auto"/>
            <w:bottom w:val="none" w:sz="0" w:space="0" w:color="auto"/>
            <w:right w:val="none" w:sz="0" w:space="0" w:color="auto"/>
          </w:divBdr>
          <w:divsChild>
            <w:div w:id="680939361">
              <w:marLeft w:val="0"/>
              <w:marRight w:val="0"/>
              <w:marTop w:val="0"/>
              <w:marBottom w:val="0"/>
              <w:divBdr>
                <w:top w:val="none" w:sz="0" w:space="0" w:color="auto"/>
                <w:left w:val="none" w:sz="0" w:space="0" w:color="auto"/>
                <w:bottom w:val="none" w:sz="0" w:space="0" w:color="auto"/>
                <w:right w:val="none" w:sz="0" w:space="0" w:color="auto"/>
              </w:divBdr>
            </w:div>
          </w:divsChild>
        </w:div>
        <w:div w:id="1309818028">
          <w:marLeft w:val="0"/>
          <w:marRight w:val="0"/>
          <w:marTop w:val="0"/>
          <w:marBottom w:val="0"/>
          <w:divBdr>
            <w:top w:val="none" w:sz="0" w:space="0" w:color="auto"/>
            <w:left w:val="none" w:sz="0" w:space="0" w:color="auto"/>
            <w:bottom w:val="none" w:sz="0" w:space="0" w:color="auto"/>
            <w:right w:val="none" w:sz="0" w:space="0" w:color="auto"/>
          </w:divBdr>
          <w:divsChild>
            <w:div w:id="1047418191">
              <w:marLeft w:val="0"/>
              <w:marRight w:val="0"/>
              <w:marTop w:val="0"/>
              <w:marBottom w:val="0"/>
              <w:divBdr>
                <w:top w:val="none" w:sz="0" w:space="0" w:color="auto"/>
                <w:left w:val="none" w:sz="0" w:space="0" w:color="auto"/>
                <w:bottom w:val="none" w:sz="0" w:space="0" w:color="auto"/>
                <w:right w:val="none" w:sz="0" w:space="0" w:color="auto"/>
              </w:divBdr>
            </w:div>
          </w:divsChild>
        </w:div>
        <w:div w:id="184566212">
          <w:marLeft w:val="0"/>
          <w:marRight w:val="0"/>
          <w:marTop w:val="0"/>
          <w:marBottom w:val="0"/>
          <w:divBdr>
            <w:top w:val="none" w:sz="0" w:space="0" w:color="auto"/>
            <w:left w:val="none" w:sz="0" w:space="0" w:color="auto"/>
            <w:bottom w:val="none" w:sz="0" w:space="0" w:color="auto"/>
            <w:right w:val="none" w:sz="0" w:space="0" w:color="auto"/>
          </w:divBdr>
          <w:divsChild>
            <w:div w:id="909852593">
              <w:marLeft w:val="0"/>
              <w:marRight w:val="0"/>
              <w:marTop w:val="0"/>
              <w:marBottom w:val="0"/>
              <w:divBdr>
                <w:top w:val="none" w:sz="0" w:space="0" w:color="auto"/>
                <w:left w:val="none" w:sz="0" w:space="0" w:color="auto"/>
                <w:bottom w:val="none" w:sz="0" w:space="0" w:color="auto"/>
                <w:right w:val="none" w:sz="0" w:space="0" w:color="auto"/>
              </w:divBdr>
            </w:div>
          </w:divsChild>
        </w:div>
        <w:div w:id="1196847127">
          <w:marLeft w:val="0"/>
          <w:marRight w:val="0"/>
          <w:marTop w:val="0"/>
          <w:marBottom w:val="0"/>
          <w:divBdr>
            <w:top w:val="none" w:sz="0" w:space="0" w:color="auto"/>
            <w:left w:val="none" w:sz="0" w:space="0" w:color="auto"/>
            <w:bottom w:val="none" w:sz="0" w:space="0" w:color="auto"/>
            <w:right w:val="none" w:sz="0" w:space="0" w:color="auto"/>
          </w:divBdr>
          <w:divsChild>
            <w:div w:id="185556233">
              <w:marLeft w:val="0"/>
              <w:marRight w:val="0"/>
              <w:marTop w:val="0"/>
              <w:marBottom w:val="0"/>
              <w:divBdr>
                <w:top w:val="none" w:sz="0" w:space="0" w:color="auto"/>
                <w:left w:val="none" w:sz="0" w:space="0" w:color="auto"/>
                <w:bottom w:val="none" w:sz="0" w:space="0" w:color="auto"/>
                <w:right w:val="none" w:sz="0" w:space="0" w:color="auto"/>
              </w:divBdr>
            </w:div>
          </w:divsChild>
        </w:div>
        <w:div w:id="2054765611">
          <w:marLeft w:val="0"/>
          <w:marRight w:val="0"/>
          <w:marTop w:val="0"/>
          <w:marBottom w:val="0"/>
          <w:divBdr>
            <w:top w:val="none" w:sz="0" w:space="0" w:color="auto"/>
            <w:left w:val="none" w:sz="0" w:space="0" w:color="auto"/>
            <w:bottom w:val="none" w:sz="0" w:space="0" w:color="auto"/>
            <w:right w:val="none" w:sz="0" w:space="0" w:color="auto"/>
          </w:divBdr>
          <w:divsChild>
            <w:div w:id="1297488687">
              <w:marLeft w:val="0"/>
              <w:marRight w:val="0"/>
              <w:marTop w:val="0"/>
              <w:marBottom w:val="0"/>
              <w:divBdr>
                <w:top w:val="none" w:sz="0" w:space="0" w:color="auto"/>
                <w:left w:val="none" w:sz="0" w:space="0" w:color="auto"/>
                <w:bottom w:val="none" w:sz="0" w:space="0" w:color="auto"/>
                <w:right w:val="none" w:sz="0" w:space="0" w:color="auto"/>
              </w:divBdr>
            </w:div>
          </w:divsChild>
        </w:div>
        <w:div w:id="1025057130">
          <w:marLeft w:val="0"/>
          <w:marRight w:val="0"/>
          <w:marTop w:val="0"/>
          <w:marBottom w:val="0"/>
          <w:divBdr>
            <w:top w:val="none" w:sz="0" w:space="0" w:color="auto"/>
            <w:left w:val="none" w:sz="0" w:space="0" w:color="auto"/>
            <w:bottom w:val="none" w:sz="0" w:space="0" w:color="auto"/>
            <w:right w:val="none" w:sz="0" w:space="0" w:color="auto"/>
          </w:divBdr>
          <w:divsChild>
            <w:div w:id="1209953573">
              <w:marLeft w:val="0"/>
              <w:marRight w:val="0"/>
              <w:marTop w:val="0"/>
              <w:marBottom w:val="0"/>
              <w:divBdr>
                <w:top w:val="none" w:sz="0" w:space="0" w:color="auto"/>
                <w:left w:val="none" w:sz="0" w:space="0" w:color="auto"/>
                <w:bottom w:val="none" w:sz="0" w:space="0" w:color="auto"/>
                <w:right w:val="none" w:sz="0" w:space="0" w:color="auto"/>
              </w:divBdr>
            </w:div>
          </w:divsChild>
        </w:div>
        <w:div w:id="1627203369">
          <w:marLeft w:val="0"/>
          <w:marRight w:val="0"/>
          <w:marTop w:val="0"/>
          <w:marBottom w:val="0"/>
          <w:divBdr>
            <w:top w:val="none" w:sz="0" w:space="0" w:color="auto"/>
            <w:left w:val="none" w:sz="0" w:space="0" w:color="auto"/>
            <w:bottom w:val="none" w:sz="0" w:space="0" w:color="auto"/>
            <w:right w:val="none" w:sz="0" w:space="0" w:color="auto"/>
          </w:divBdr>
          <w:divsChild>
            <w:div w:id="1757511434">
              <w:marLeft w:val="0"/>
              <w:marRight w:val="0"/>
              <w:marTop w:val="0"/>
              <w:marBottom w:val="0"/>
              <w:divBdr>
                <w:top w:val="none" w:sz="0" w:space="0" w:color="auto"/>
                <w:left w:val="none" w:sz="0" w:space="0" w:color="auto"/>
                <w:bottom w:val="none" w:sz="0" w:space="0" w:color="auto"/>
                <w:right w:val="none" w:sz="0" w:space="0" w:color="auto"/>
              </w:divBdr>
            </w:div>
          </w:divsChild>
        </w:div>
        <w:div w:id="755398563">
          <w:marLeft w:val="0"/>
          <w:marRight w:val="0"/>
          <w:marTop w:val="0"/>
          <w:marBottom w:val="0"/>
          <w:divBdr>
            <w:top w:val="none" w:sz="0" w:space="0" w:color="auto"/>
            <w:left w:val="none" w:sz="0" w:space="0" w:color="auto"/>
            <w:bottom w:val="none" w:sz="0" w:space="0" w:color="auto"/>
            <w:right w:val="none" w:sz="0" w:space="0" w:color="auto"/>
          </w:divBdr>
          <w:divsChild>
            <w:div w:id="1931810258">
              <w:marLeft w:val="0"/>
              <w:marRight w:val="0"/>
              <w:marTop w:val="0"/>
              <w:marBottom w:val="0"/>
              <w:divBdr>
                <w:top w:val="none" w:sz="0" w:space="0" w:color="auto"/>
                <w:left w:val="none" w:sz="0" w:space="0" w:color="auto"/>
                <w:bottom w:val="none" w:sz="0" w:space="0" w:color="auto"/>
                <w:right w:val="none" w:sz="0" w:space="0" w:color="auto"/>
              </w:divBdr>
            </w:div>
          </w:divsChild>
        </w:div>
        <w:div w:id="1161696676">
          <w:marLeft w:val="0"/>
          <w:marRight w:val="0"/>
          <w:marTop w:val="0"/>
          <w:marBottom w:val="0"/>
          <w:divBdr>
            <w:top w:val="none" w:sz="0" w:space="0" w:color="auto"/>
            <w:left w:val="none" w:sz="0" w:space="0" w:color="auto"/>
            <w:bottom w:val="none" w:sz="0" w:space="0" w:color="auto"/>
            <w:right w:val="none" w:sz="0" w:space="0" w:color="auto"/>
          </w:divBdr>
          <w:divsChild>
            <w:div w:id="1501120889">
              <w:marLeft w:val="0"/>
              <w:marRight w:val="0"/>
              <w:marTop w:val="0"/>
              <w:marBottom w:val="0"/>
              <w:divBdr>
                <w:top w:val="none" w:sz="0" w:space="0" w:color="auto"/>
                <w:left w:val="none" w:sz="0" w:space="0" w:color="auto"/>
                <w:bottom w:val="none" w:sz="0" w:space="0" w:color="auto"/>
                <w:right w:val="none" w:sz="0" w:space="0" w:color="auto"/>
              </w:divBdr>
            </w:div>
          </w:divsChild>
        </w:div>
        <w:div w:id="879591086">
          <w:marLeft w:val="0"/>
          <w:marRight w:val="0"/>
          <w:marTop w:val="0"/>
          <w:marBottom w:val="0"/>
          <w:divBdr>
            <w:top w:val="none" w:sz="0" w:space="0" w:color="auto"/>
            <w:left w:val="none" w:sz="0" w:space="0" w:color="auto"/>
            <w:bottom w:val="none" w:sz="0" w:space="0" w:color="auto"/>
            <w:right w:val="none" w:sz="0" w:space="0" w:color="auto"/>
          </w:divBdr>
          <w:divsChild>
            <w:div w:id="992297800">
              <w:marLeft w:val="0"/>
              <w:marRight w:val="0"/>
              <w:marTop w:val="0"/>
              <w:marBottom w:val="0"/>
              <w:divBdr>
                <w:top w:val="none" w:sz="0" w:space="0" w:color="auto"/>
                <w:left w:val="none" w:sz="0" w:space="0" w:color="auto"/>
                <w:bottom w:val="none" w:sz="0" w:space="0" w:color="auto"/>
                <w:right w:val="none" w:sz="0" w:space="0" w:color="auto"/>
              </w:divBdr>
            </w:div>
          </w:divsChild>
        </w:div>
        <w:div w:id="774715155">
          <w:marLeft w:val="0"/>
          <w:marRight w:val="0"/>
          <w:marTop w:val="0"/>
          <w:marBottom w:val="0"/>
          <w:divBdr>
            <w:top w:val="none" w:sz="0" w:space="0" w:color="auto"/>
            <w:left w:val="none" w:sz="0" w:space="0" w:color="auto"/>
            <w:bottom w:val="none" w:sz="0" w:space="0" w:color="auto"/>
            <w:right w:val="none" w:sz="0" w:space="0" w:color="auto"/>
          </w:divBdr>
          <w:divsChild>
            <w:div w:id="304701274">
              <w:marLeft w:val="0"/>
              <w:marRight w:val="0"/>
              <w:marTop w:val="0"/>
              <w:marBottom w:val="0"/>
              <w:divBdr>
                <w:top w:val="none" w:sz="0" w:space="0" w:color="auto"/>
                <w:left w:val="none" w:sz="0" w:space="0" w:color="auto"/>
                <w:bottom w:val="none" w:sz="0" w:space="0" w:color="auto"/>
                <w:right w:val="none" w:sz="0" w:space="0" w:color="auto"/>
              </w:divBdr>
            </w:div>
          </w:divsChild>
        </w:div>
        <w:div w:id="1811945044">
          <w:marLeft w:val="0"/>
          <w:marRight w:val="0"/>
          <w:marTop w:val="0"/>
          <w:marBottom w:val="0"/>
          <w:divBdr>
            <w:top w:val="none" w:sz="0" w:space="0" w:color="auto"/>
            <w:left w:val="none" w:sz="0" w:space="0" w:color="auto"/>
            <w:bottom w:val="none" w:sz="0" w:space="0" w:color="auto"/>
            <w:right w:val="none" w:sz="0" w:space="0" w:color="auto"/>
          </w:divBdr>
          <w:divsChild>
            <w:div w:id="1927180325">
              <w:marLeft w:val="0"/>
              <w:marRight w:val="0"/>
              <w:marTop w:val="0"/>
              <w:marBottom w:val="0"/>
              <w:divBdr>
                <w:top w:val="none" w:sz="0" w:space="0" w:color="auto"/>
                <w:left w:val="none" w:sz="0" w:space="0" w:color="auto"/>
                <w:bottom w:val="none" w:sz="0" w:space="0" w:color="auto"/>
                <w:right w:val="none" w:sz="0" w:space="0" w:color="auto"/>
              </w:divBdr>
            </w:div>
          </w:divsChild>
        </w:div>
        <w:div w:id="214243256">
          <w:marLeft w:val="0"/>
          <w:marRight w:val="0"/>
          <w:marTop w:val="0"/>
          <w:marBottom w:val="0"/>
          <w:divBdr>
            <w:top w:val="none" w:sz="0" w:space="0" w:color="auto"/>
            <w:left w:val="none" w:sz="0" w:space="0" w:color="auto"/>
            <w:bottom w:val="none" w:sz="0" w:space="0" w:color="auto"/>
            <w:right w:val="none" w:sz="0" w:space="0" w:color="auto"/>
          </w:divBdr>
          <w:divsChild>
            <w:div w:id="274218082">
              <w:marLeft w:val="0"/>
              <w:marRight w:val="0"/>
              <w:marTop w:val="0"/>
              <w:marBottom w:val="0"/>
              <w:divBdr>
                <w:top w:val="none" w:sz="0" w:space="0" w:color="auto"/>
                <w:left w:val="none" w:sz="0" w:space="0" w:color="auto"/>
                <w:bottom w:val="none" w:sz="0" w:space="0" w:color="auto"/>
                <w:right w:val="none" w:sz="0" w:space="0" w:color="auto"/>
              </w:divBdr>
            </w:div>
          </w:divsChild>
        </w:div>
        <w:div w:id="153648753">
          <w:marLeft w:val="0"/>
          <w:marRight w:val="0"/>
          <w:marTop w:val="0"/>
          <w:marBottom w:val="0"/>
          <w:divBdr>
            <w:top w:val="none" w:sz="0" w:space="0" w:color="auto"/>
            <w:left w:val="none" w:sz="0" w:space="0" w:color="auto"/>
            <w:bottom w:val="none" w:sz="0" w:space="0" w:color="auto"/>
            <w:right w:val="none" w:sz="0" w:space="0" w:color="auto"/>
          </w:divBdr>
          <w:divsChild>
            <w:div w:id="2078936952">
              <w:marLeft w:val="0"/>
              <w:marRight w:val="0"/>
              <w:marTop w:val="0"/>
              <w:marBottom w:val="0"/>
              <w:divBdr>
                <w:top w:val="none" w:sz="0" w:space="0" w:color="auto"/>
                <w:left w:val="none" w:sz="0" w:space="0" w:color="auto"/>
                <w:bottom w:val="none" w:sz="0" w:space="0" w:color="auto"/>
                <w:right w:val="none" w:sz="0" w:space="0" w:color="auto"/>
              </w:divBdr>
            </w:div>
          </w:divsChild>
        </w:div>
        <w:div w:id="326517416">
          <w:marLeft w:val="0"/>
          <w:marRight w:val="0"/>
          <w:marTop w:val="0"/>
          <w:marBottom w:val="0"/>
          <w:divBdr>
            <w:top w:val="none" w:sz="0" w:space="0" w:color="auto"/>
            <w:left w:val="none" w:sz="0" w:space="0" w:color="auto"/>
            <w:bottom w:val="none" w:sz="0" w:space="0" w:color="auto"/>
            <w:right w:val="none" w:sz="0" w:space="0" w:color="auto"/>
          </w:divBdr>
          <w:divsChild>
            <w:div w:id="1941600251">
              <w:marLeft w:val="0"/>
              <w:marRight w:val="0"/>
              <w:marTop w:val="0"/>
              <w:marBottom w:val="0"/>
              <w:divBdr>
                <w:top w:val="none" w:sz="0" w:space="0" w:color="auto"/>
                <w:left w:val="none" w:sz="0" w:space="0" w:color="auto"/>
                <w:bottom w:val="none" w:sz="0" w:space="0" w:color="auto"/>
                <w:right w:val="none" w:sz="0" w:space="0" w:color="auto"/>
              </w:divBdr>
            </w:div>
          </w:divsChild>
        </w:div>
        <w:div w:id="177306480">
          <w:marLeft w:val="0"/>
          <w:marRight w:val="0"/>
          <w:marTop w:val="0"/>
          <w:marBottom w:val="0"/>
          <w:divBdr>
            <w:top w:val="none" w:sz="0" w:space="0" w:color="auto"/>
            <w:left w:val="none" w:sz="0" w:space="0" w:color="auto"/>
            <w:bottom w:val="none" w:sz="0" w:space="0" w:color="auto"/>
            <w:right w:val="none" w:sz="0" w:space="0" w:color="auto"/>
          </w:divBdr>
          <w:divsChild>
            <w:div w:id="1175415942">
              <w:marLeft w:val="0"/>
              <w:marRight w:val="0"/>
              <w:marTop w:val="0"/>
              <w:marBottom w:val="0"/>
              <w:divBdr>
                <w:top w:val="none" w:sz="0" w:space="0" w:color="auto"/>
                <w:left w:val="none" w:sz="0" w:space="0" w:color="auto"/>
                <w:bottom w:val="none" w:sz="0" w:space="0" w:color="auto"/>
                <w:right w:val="none" w:sz="0" w:space="0" w:color="auto"/>
              </w:divBdr>
            </w:div>
          </w:divsChild>
        </w:div>
        <w:div w:id="1180201523">
          <w:marLeft w:val="0"/>
          <w:marRight w:val="0"/>
          <w:marTop w:val="0"/>
          <w:marBottom w:val="0"/>
          <w:divBdr>
            <w:top w:val="none" w:sz="0" w:space="0" w:color="auto"/>
            <w:left w:val="none" w:sz="0" w:space="0" w:color="auto"/>
            <w:bottom w:val="none" w:sz="0" w:space="0" w:color="auto"/>
            <w:right w:val="none" w:sz="0" w:space="0" w:color="auto"/>
          </w:divBdr>
          <w:divsChild>
            <w:div w:id="355467996">
              <w:marLeft w:val="0"/>
              <w:marRight w:val="0"/>
              <w:marTop w:val="0"/>
              <w:marBottom w:val="0"/>
              <w:divBdr>
                <w:top w:val="none" w:sz="0" w:space="0" w:color="auto"/>
                <w:left w:val="none" w:sz="0" w:space="0" w:color="auto"/>
                <w:bottom w:val="none" w:sz="0" w:space="0" w:color="auto"/>
                <w:right w:val="none" w:sz="0" w:space="0" w:color="auto"/>
              </w:divBdr>
            </w:div>
          </w:divsChild>
        </w:div>
        <w:div w:id="470634271">
          <w:marLeft w:val="0"/>
          <w:marRight w:val="0"/>
          <w:marTop w:val="0"/>
          <w:marBottom w:val="0"/>
          <w:divBdr>
            <w:top w:val="none" w:sz="0" w:space="0" w:color="auto"/>
            <w:left w:val="none" w:sz="0" w:space="0" w:color="auto"/>
            <w:bottom w:val="none" w:sz="0" w:space="0" w:color="auto"/>
            <w:right w:val="none" w:sz="0" w:space="0" w:color="auto"/>
          </w:divBdr>
          <w:divsChild>
            <w:div w:id="812984230">
              <w:marLeft w:val="0"/>
              <w:marRight w:val="0"/>
              <w:marTop w:val="0"/>
              <w:marBottom w:val="0"/>
              <w:divBdr>
                <w:top w:val="none" w:sz="0" w:space="0" w:color="auto"/>
                <w:left w:val="none" w:sz="0" w:space="0" w:color="auto"/>
                <w:bottom w:val="none" w:sz="0" w:space="0" w:color="auto"/>
                <w:right w:val="none" w:sz="0" w:space="0" w:color="auto"/>
              </w:divBdr>
            </w:div>
          </w:divsChild>
        </w:div>
        <w:div w:id="640769588">
          <w:marLeft w:val="0"/>
          <w:marRight w:val="0"/>
          <w:marTop w:val="0"/>
          <w:marBottom w:val="0"/>
          <w:divBdr>
            <w:top w:val="none" w:sz="0" w:space="0" w:color="auto"/>
            <w:left w:val="none" w:sz="0" w:space="0" w:color="auto"/>
            <w:bottom w:val="none" w:sz="0" w:space="0" w:color="auto"/>
            <w:right w:val="none" w:sz="0" w:space="0" w:color="auto"/>
          </w:divBdr>
          <w:divsChild>
            <w:div w:id="78648829">
              <w:marLeft w:val="0"/>
              <w:marRight w:val="0"/>
              <w:marTop w:val="0"/>
              <w:marBottom w:val="0"/>
              <w:divBdr>
                <w:top w:val="none" w:sz="0" w:space="0" w:color="auto"/>
                <w:left w:val="none" w:sz="0" w:space="0" w:color="auto"/>
                <w:bottom w:val="none" w:sz="0" w:space="0" w:color="auto"/>
                <w:right w:val="none" w:sz="0" w:space="0" w:color="auto"/>
              </w:divBdr>
            </w:div>
          </w:divsChild>
        </w:div>
        <w:div w:id="1965381480">
          <w:marLeft w:val="0"/>
          <w:marRight w:val="0"/>
          <w:marTop w:val="0"/>
          <w:marBottom w:val="0"/>
          <w:divBdr>
            <w:top w:val="none" w:sz="0" w:space="0" w:color="auto"/>
            <w:left w:val="none" w:sz="0" w:space="0" w:color="auto"/>
            <w:bottom w:val="none" w:sz="0" w:space="0" w:color="auto"/>
            <w:right w:val="none" w:sz="0" w:space="0" w:color="auto"/>
          </w:divBdr>
          <w:divsChild>
            <w:div w:id="575865112">
              <w:marLeft w:val="0"/>
              <w:marRight w:val="0"/>
              <w:marTop w:val="0"/>
              <w:marBottom w:val="0"/>
              <w:divBdr>
                <w:top w:val="none" w:sz="0" w:space="0" w:color="auto"/>
                <w:left w:val="none" w:sz="0" w:space="0" w:color="auto"/>
                <w:bottom w:val="none" w:sz="0" w:space="0" w:color="auto"/>
                <w:right w:val="none" w:sz="0" w:space="0" w:color="auto"/>
              </w:divBdr>
            </w:div>
          </w:divsChild>
        </w:div>
        <w:div w:id="2100563535">
          <w:marLeft w:val="0"/>
          <w:marRight w:val="0"/>
          <w:marTop w:val="0"/>
          <w:marBottom w:val="0"/>
          <w:divBdr>
            <w:top w:val="none" w:sz="0" w:space="0" w:color="auto"/>
            <w:left w:val="none" w:sz="0" w:space="0" w:color="auto"/>
            <w:bottom w:val="none" w:sz="0" w:space="0" w:color="auto"/>
            <w:right w:val="none" w:sz="0" w:space="0" w:color="auto"/>
          </w:divBdr>
          <w:divsChild>
            <w:div w:id="1478835454">
              <w:marLeft w:val="0"/>
              <w:marRight w:val="0"/>
              <w:marTop w:val="0"/>
              <w:marBottom w:val="0"/>
              <w:divBdr>
                <w:top w:val="none" w:sz="0" w:space="0" w:color="auto"/>
                <w:left w:val="none" w:sz="0" w:space="0" w:color="auto"/>
                <w:bottom w:val="none" w:sz="0" w:space="0" w:color="auto"/>
                <w:right w:val="none" w:sz="0" w:space="0" w:color="auto"/>
              </w:divBdr>
            </w:div>
          </w:divsChild>
        </w:div>
        <w:div w:id="1713841766">
          <w:marLeft w:val="0"/>
          <w:marRight w:val="0"/>
          <w:marTop w:val="0"/>
          <w:marBottom w:val="0"/>
          <w:divBdr>
            <w:top w:val="none" w:sz="0" w:space="0" w:color="auto"/>
            <w:left w:val="none" w:sz="0" w:space="0" w:color="auto"/>
            <w:bottom w:val="none" w:sz="0" w:space="0" w:color="auto"/>
            <w:right w:val="none" w:sz="0" w:space="0" w:color="auto"/>
          </w:divBdr>
          <w:divsChild>
            <w:div w:id="1723365974">
              <w:marLeft w:val="0"/>
              <w:marRight w:val="0"/>
              <w:marTop w:val="0"/>
              <w:marBottom w:val="0"/>
              <w:divBdr>
                <w:top w:val="none" w:sz="0" w:space="0" w:color="auto"/>
                <w:left w:val="none" w:sz="0" w:space="0" w:color="auto"/>
                <w:bottom w:val="none" w:sz="0" w:space="0" w:color="auto"/>
                <w:right w:val="none" w:sz="0" w:space="0" w:color="auto"/>
              </w:divBdr>
            </w:div>
          </w:divsChild>
        </w:div>
        <w:div w:id="1811554798">
          <w:marLeft w:val="0"/>
          <w:marRight w:val="0"/>
          <w:marTop w:val="0"/>
          <w:marBottom w:val="0"/>
          <w:divBdr>
            <w:top w:val="none" w:sz="0" w:space="0" w:color="auto"/>
            <w:left w:val="none" w:sz="0" w:space="0" w:color="auto"/>
            <w:bottom w:val="none" w:sz="0" w:space="0" w:color="auto"/>
            <w:right w:val="none" w:sz="0" w:space="0" w:color="auto"/>
          </w:divBdr>
          <w:divsChild>
            <w:div w:id="692999727">
              <w:marLeft w:val="0"/>
              <w:marRight w:val="0"/>
              <w:marTop w:val="0"/>
              <w:marBottom w:val="0"/>
              <w:divBdr>
                <w:top w:val="none" w:sz="0" w:space="0" w:color="auto"/>
                <w:left w:val="none" w:sz="0" w:space="0" w:color="auto"/>
                <w:bottom w:val="none" w:sz="0" w:space="0" w:color="auto"/>
                <w:right w:val="none" w:sz="0" w:space="0" w:color="auto"/>
              </w:divBdr>
            </w:div>
          </w:divsChild>
        </w:div>
        <w:div w:id="1389256018">
          <w:marLeft w:val="0"/>
          <w:marRight w:val="0"/>
          <w:marTop w:val="0"/>
          <w:marBottom w:val="0"/>
          <w:divBdr>
            <w:top w:val="none" w:sz="0" w:space="0" w:color="auto"/>
            <w:left w:val="none" w:sz="0" w:space="0" w:color="auto"/>
            <w:bottom w:val="none" w:sz="0" w:space="0" w:color="auto"/>
            <w:right w:val="none" w:sz="0" w:space="0" w:color="auto"/>
          </w:divBdr>
          <w:divsChild>
            <w:div w:id="813452332">
              <w:marLeft w:val="0"/>
              <w:marRight w:val="0"/>
              <w:marTop w:val="0"/>
              <w:marBottom w:val="0"/>
              <w:divBdr>
                <w:top w:val="none" w:sz="0" w:space="0" w:color="auto"/>
                <w:left w:val="none" w:sz="0" w:space="0" w:color="auto"/>
                <w:bottom w:val="none" w:sz="0" w:space="0" w:color="auto"/>
                <w:right w:val="none" w:sz="0" w:space="0" w:color="auto"/>
              </w:divBdr>
            </w:div>
          </w:divsChild>
        </w:div>
        <w:div w:id="1876308514">
          <w:marLeft w:val="0"/>
          <w:marRight w:val="0"/>
          <w:marTop w:val="0"/>
          <w:marBottom w:val="0"/>
          <w:divBdr>
            <w:top w:val="none" w:sz="0" w:space="0" w:color="auto"/>
            <w:left w:val="none" w:sz="0" w:space="0" w:color="auto"/>
            <w:bottom w:val="none" w:sz="0" w:space="0" w:color="auto"/>
            <w:right w:val="none" w:sz="0" w:space="0" w:color="auto"/>
          </w:divBdr>
          <w:divsChild>
            <w:div w:id="1176457822">
              <w:marLeft w:val="0"/>
              <w:marRight w:val="0"/>
              <w:marTop w:val="0"/>
              <w:marBottom w:val="0"/>
              <w:divBdr>
                <w:top w:val="none" w:sz="0" w:space="0" w:color="auto"/>
                <w:left w:val="none" w:sz="0" w:space="0" w:color="auto"/>
                <w:bottom w:val="none" w:sz="0" w:space="0" w:color="auto"/>
                <w:right w:val="none" w:sz="0" w:space="0" w:color="auto"/>
              </w:divBdr>
            </w:div>
          </w:divsChild>
        </w:div>
        <w:div w:id="153380718">
          <w:marLeft w:val="0"/>
          <w:marRight w:val="0"/>
          <w:marTop w:val="0"/>
          <w:marBottom w:val="0"/>
          <w:divBdr>
            <w:top w:val="none" w:sz="0" w:space="0" w:color="auto"/>
            <w:left w:val="none" w:sz="0" w:space="0" w:color="auto"/>
            <w:bottom w:val="none" w:sz="0" w:space="0" w:color="auto"/>
            <w:right w:val="none" w:sz="0" w:space="0" w:color="auto"/>
          </w:divBdr>
          <w:divsChild>
            <w:div w:id="1257060229">
              <w:marLeft w:val="0"/>
              <w:marRight w:val="0"/>
              <w:marTop w:val="0"/>
              <w:marBottom w:val="0"/>
              <w:divBdr>
                <w:top w:val="none" w:sz="0" w:space="0" w:color="auto"/>
                <w:left w:val="none" w:sz="0" w:space="0" w:color="auto"/>
                <w:bottom w:val="none" w:sz="0" w:space="0" w:color="auto"/>
                <w:right w:val="none" w:sz="0" w:space="0" w:color="auto"/>
              </w:divBdr>
            </w:div>
          </w:divsChild>
        </w:div>
        <w:div w:id="1248073791">
          <w:marLeft w:val="0"/>
          <w:marRight w:val="0"/>
          <w:marTop w:val="0"/>
          <w:marBottom w:val="0"/>
          <w:divBdr>
            <w:top w:val="none" w:sz="0" w:space="0" w:color="auto"/>
            <w:left w:val="none" w:sz="0" w:space="0" w:color="auto"/>
            <w:bottom w:val="none" w:sz="0" w:space="0" w:color="auto"/>
            <w:right w:val="none" w:sz="0" w:space="0" w:color="auto"/>
          </w:divBdr>
          <w:divsChild>
            <w:div w:id="454180593">
              <w:marLeft w:val="0"/>
              <w:marRight w:val="0"/>
              <w:marTop w:val="0"/>
              <w:marBottom w:val="0"/>
              <w:divBdr>
                <w:top w:val="none" w:sz="0" w:space="0" w:color="auto"/>
                <w:left w:val="none" w:sz="0" w:space="0" w:color="auto"/>
                <w:bottom w:val="none" w:sz="0" w:space="0" w:color="auto"/>
                <w:right w:val="none" w:sz="0" w:space="0" w:color="auto"/>
              </w:divBdr>
            </w:div>
          </w:divsChild>
        </w:div>
        <w:div w:id="1411387866">
          <w:marLeft w:val="0"/>
          <w:marRight w:val="0"/>
          <w:marTop w:val="0"/>
          <w:marBottom w:val="0"/>
          <w:divBdr>
            <w:top w:val="none" w:sz="0" w:space="0" w:color="auto"/>
            <w:left w:val="none" w:sz="0" w:space="0" w:color="auto"/>
            <w:bottom w:val="none" w:sz="0" w:space="0" w:color="auto"/>
            <w:right w:val="none" w:sz="0" w:space="0" w:color="auto"/>
          </w:divBdr>
          <w:divsChild>
            <w:div w:id="766730472">
              <w:marLeft w:val="0"/>
              <w:marRight w:val="0"/>
              <w:marTop w:val="0"/>
              <w:marBottom w:val="0"/>
              <w:divBdr>
                <w:top w:val="none" w:sz="0" w:space="0" w:color="auto"/>
                <w:left w:val="none" w:sz="0" w:space="0" w:color="auto"/>
                <w:bottom w:val="none" w:sz="0" w:space="0" w:color="auto"/>
                <w:right w:val="none" w:sz="0" w:space="0" w:color="auto"/>
              </w:divBdr>
            </w:div>
          </w:divsChild>
        </w:div>
        <w:div w:id="586697477">
          <w:marLeft w:val="0"/>
          <w:marRight w:val="0"/>
          <w:marTop w:val="0"/>
          <w:marBottom w:val="0"/>
          <w:divBdr>
            <w:top w:val="none" w:sz="0" w:space="0" w:color="auto"/>
            <w:left w:val="none" w:sz="0" w:space="0" w:color="auto"/>
            <w:bottom w:val="none" w:sz="0" w:space="0" w:color="auto"/>
            <w:right w:val="none" w:sz="0" w:space="0" w:color="auto"/>
          </w:divBdr>
          <w:divsChild>
            <w:div w:id="2015304673">
              <w:marLeft w:val="0"/>
              <w:marRight w:val="0"/>
              <w:marTop w:val="0"/>
              <w:marBottom w:val="0"/>
              <w:divBdr>
                <w:top w:val="none" w:sz="0" w:space="0" w:color="auto"/>
                <w:left w:val="none" w:sz="0" w:space="0" w:color="auto"/>
                <w:bottom w:val="none" w:sz="0" w:space="0" w:color="auto"/>
                <w:right w:val="none" w:sz="0" w:space="0" w:color="auto"/>
              </w:divBdr>
            </w:div>
          </w:divsChild>
        </w:div>
        <w:div w:id="137962273">
          <w:marLeft w:val="0"/>
          <w:marRight w:val="0"/>
          <w:marTop w:val="0"/>
          <w:marBottom w:val="0"/>
          <w:divBdr>
            <w:top w:val="none" w:sz="0" w:space="0" w:color="auto"/>
            <w:left w:val="none" w:sz="0" w:space="0" w:color="auto"/>
            <w:bottom w:val="none" w:sz="0" w:space="0" w:color="auto"/>
            <w:right w:val="none" w:sz="0" w:space="0" w:color="auto"/>
          </w:divBdr>
          <w:divsChild>
            <w:div w:id="201213550">
              <w:marLeft w:val="0"/>
              <w:marRight w:val="0"/>
              <w:marTop w:val="0"/>
              <w:marBottom w:val="0"/>
              <w:divBdr>
                <w:top w:val="none" w:sz="0" w:space="0" w:color="auto"/>
                <w:left w:val="none" w:sz="0" w:space="0" w:color="auto"/>
                <w:bottom w:val="none" w:sz="0" w:space="0" w:color="auto"/>
                <w:right w:val="none" w:sz="0" w:space="0" w:color="auto"/>
              </w:divBdr>
            </w:div>
          </w:divsChild>
        </w:div>
        <w:div w:id="791287035">
          <w:marLeft w:val="0"/>
          <w:marRight w:val="0"/>
          <w:marTop w:val="0"/>
          <w:marBottom w:val="0"/>
          <w:divBdr>
            <w:top w:val="none" w:sz="0" w:space="0" w:color="auto"/>
            <w:left w:val="none" w:sz="0" w:space="0" w:color="auto"/>
            <w:bottom w:val="none" w:sz="0" w:space="0" w:color="auto"/>
            <w:right w:val="none" w:sz="0" w:space="0" w:color="auto"/>
          </w:divBdr>
          <w:divsChild>
            <w:div w:id="905453828">
              <w:marLeft w:val="0"/>
              <w:marRight w:val="0"/>
              <w:marTop w:val="0"/>
              <w:marBottom w:val="0"/>
              <w:divBdr>
                <w:top w:val="none" w:sz="0" w:space="0" w:color="auto"/>
                <w:left w:val="none" w:sz="0" w:space="0" w:color="auto"/>
                <w:bottom w:val="none" w:sz="0" w:space="0" w:color="auto"/>
                <w:right w:val="none" w:sz="0" w:space="0" w:color="auto"/>
              </w:divBdr>
            </w:div>
          </w:divsChild>
        </w:div>
        <w:div w:id="429008776">
          <w:marLeft w:val="0"/>
          <w:marRight w:val="0"/>
          <w:marTop w:val="0"/>
          <w:marBottom w:val="0"/>
          <w:divBdr>
            <w:top w:val="none" w:sz="0" w:space="0" w:color="auto"/>
            <w:left w:val="none" w:sz="0" w:space="0" w:color="auto"/>
            <w:bottom w:val="none" w:sz="0" w:space="0" w:color="auto"/>
            <w:right w:val="none" w:sz="0" w:space="0" w:color="auto"/>
          </w:divBdr>
          <w:divsChild>
            <w:div w:id="1755471956">
              <w:marLeft w:val="0"/>
              <w:marRight w:val="0"/>
              <w:marTop w:val="0"/>
              <w:marBottom w:val="0"/>
              <w:divBdr>
                <w:top w:val="none" w:sz="0" w:space="0" w:color="auto"/>
                <w:left w:val="none" w:sz="0" w:space="0" w:color="auto"/>
                <w:bottom w:val="none" w:sz="0" w:space="0" w:color="auto"/>
                <w:right w:val="none" w:sz="0" w:space="0" w:color="auto"/>
              </w:divBdr>
            </w:div>
          </w:divsChild>
        </w:div>
        <w:div w:id="385959822">
          <w:marLeft w:val="0"/>
          <w:marRight w:val="0"/>
          <w:marTop w:val="0"/>
          <w:marBottom w:val="0"/>
          <w:divBdr>
            <w:top w:val="none" w:sz="0" w:space="0" w:color="auto"/>
            <w:left w:val="none" w:sz="0" w:space="0" w:color="auto"/>
            <w:bottom w:val="none" w:sz="0" w:space="0" w:color="auto"/>
            <w:right w:val="none" w:sz="0" w:space="0" w:color="auto"/>
          </w:divBdr>
          <w:divsChild>
            <w:div w:id="526062757">
              <w:marLeft w:val="0"/>
              <w:marRight w:val="0"/>
              <w:marTop w:val="0"/>
              <w:marBottom w:val="0"/>
              <w:divBdr>
                <w:top w:val="none" w:sz="0" w:space="0" w:color="auto"/>
                <w:left w:val="none" w:sz="0" w:space="0" w:color="auto"/>
                <w:bottom w:val="none" w:sz="0" w:space="0" w:color="auto"/>
                <w:right w:val="none" w:sz="0" w:space="0" w:color="auto"/>
              </w:divBdr>
            </w:div>
          </w:divsChild>
        </w:div>
        <w:div w:id="497579973">
          <w:marLeft w:val="0"/>
          <w:marRight w:val="0"/>
          <w:marTop w:val="0"/>
          <w:marBottom w:val="0"/>
          <w:divBdr>
            <w:top w:val="none" w:sz="0" w:space="0" w:color="auto"/>
            <w:left w:val="none" w:sz="0" w:space="0" w:color="auto"/>
            <w:bottom w:val="none" w:sz="0" w:space="0" w:color="auto"/>
            <w:right w:val="none" w:sz="0" w:space="0" w:color="auto"/>
          </w:divBdr>
          <w:divsChild>
            <w:div w:id="1057509412">
              <w:marLeft w:val="0"/>
              <w:marRight w:val="0"/>
              <w:marTop w:val="0"/>
              <w:marBottom w:val="0"/>
              <w:divBdr>
                <w:top w:val="none" w:sz="0" w:space="0" w:color="auto"/>
                <w:left w:val="none" w:sz="0" w:space="0" w:color="auto"/>
                <w:bottom w:val="none" w:sz="0" w:space="0" w:color="auto"/>
                <w:right w:val="none" w:sz="0" w:space="0" w:color="auto"/>
              </w:divBdr>
            </w:div>
          </w:divsChild>
        </w:div>
        <w:div w:id="948664298">
          <w:marLeft w:val="0"/>
          <w:marRight w:val="0"/>
          <w:marTop w:val="0"/>
          <w:marBottom w:val="0"/>
          <w:divBdr>
            <w:top w:val="none" w:sz="0" w:space="0" w:color="auto"/>
            <w:left w:val="none" w:sz="0" w:space="0" w:color="auto"/>
            <w:bottom w:val="none" w:sz="0" w:space="0" w:color="auto"/>
            <w:right w:val="none" w:sz="0" w:space="0" w:color="auto"/>
          </w:divBdr>
          <w:divsChild>
            <w:div w:id="1859149275">
              <w:marLeft w:val="0"/>
              <w:marRight w:val="0"/>
              <w:marTop w:val="0"/>
              <w:marBottom w:val="0"/>
              <w:divBdr>
                <w:top w:val="none" w:sz="0" w:space="0" w:color="auto"/>
                <w:left w:val="none" w:sz="0" w:space="0" w:color="auto"/>
                <w:bottom w:val="none" w:sz="0" w:space="0" w:color="auto"/>
                <w:right w:val="none" w:sz="0" w:space="0" w:color="auto"/>
              </w:divBdr>
            </w:div>
          </w:divsChild>
        </w:div>
        <w:div w:id="1695426912">
          <w:marLeft w:val="0"/>
          <w:marRight w:val="0"/>
          <w:marTop w:val="0"/>
          <w:marBottom w:val="0"/>
          <w:divBdr>
            <w:top w:val="none" w:sz="0" w:space="0" w:color="auto"/>
            <w:left w:val="none" w:sz="0" w:space="0" w:color="auto"/>
            <w:bottom w:val="none" w:sz="0" w:space="0" w:color="auto"/>
            <w:right w:val="none" w:sz="0" w:space="0" w:color="auto"/>
          </w:divBdr>
          <w:divsChild>
            <w:div w:id="41248364">
              <w:marLeft w:val="0"/>
              <w:marRight w:val="0"/>
              <w:marTop w:val="0"/>
              <w:marBottom w:val="0"/>
              <w:divBdr>
                <w:top w:val="none" w:sz="0" w:space="0" w:color="auto"/>
                <w:left w:val="none" w:sz="0" w:space="0" w:color="auto"/>
                <w:bottom w:val="none" w:sz="0" w:space="0" w:color="auto"/>
                <w:right w:val="none" w:sz="0" w:space="0" w:color="auto"/>
              </w:divBdr>
            </w:div>
          </w:divsChild>
        </w:div>
        <w:div w:id="1006984063">
          <w:marLeft w:val="0"/>
          <w:marRight w:val="0"/>
          <w:marTop w:val="0"/>
          <w:marBottom w:val="0"/>
          <w:divBdr>
            <w:top w:val="none" w:sz="0" w:space="0" w:color="auto"/>
            <w:left w:val="none" w:sz="0" w:space="0" w:color="auto"/>
            <w:bottom w:val="none" w:sz="0" w:space="0" w:color="auto"/>
            <w:right w:val="none" w:sz="0" w:space="0" w:color="auto"/>
          </w:divBdr>
          <w:divsChild>
            <w:div w:id="1485270152">
              <w:marLeft w:val="0"/>
              <w:marRight w:val="0"/>
              <w:marTop w:val="0"/>
              <w:marBottom w:val="0"/>
              <w:divBdr>
                <w:top w:val="none" w:sz="0" w:space="0" w:color="auto"/>
                <w:left w:val="none" w:sz="0" w:space="0" w:color="auto"/>
                <w:bottom w:val="none" w:sz="0" w:space="0" w:color="auto"/>
                <w:right w:val="none" w:sz="0" w:space="0" w:color="auto"/>
              </w:divBdr>
            </w:div>
          </w:divsChild>
        </w:div>
        <w:div w:id="871385933">
          <w:marLeft w:val="0"/>
          <w:marRight w:val="0"/>
          <w:marTop w:val="0"/>
          <w:marBottom w:val="0"/>
          <w:divBdr>
            <w:top w:val="none" w:sz="0" w:space="0" w:color="auto"/>
            <w:left w:val="none" w:sz="0" w:space="0" w:color="auto"/>
            <w:bottom w:val="none" w:sz="0" w:space="0" w:color="auto"/>
            <w:right w:val="none" w:sz="0" w:space="0" w:color="auto"/>
          </w:divBdr>
          <w:divsChild>
            <w:div w:id="930545668">
              <w:marLeft w:val="0"/>
              <w:marRight w:val="0"/>
              <w:marTop w:val="0"/>
              <w:marBottom w:val="0"/>
              <w:divBdr>
                <w:top w:val="none" w:sz="0" w:space="0" w:color="auto"/>
                <w:left w:val="none" w:sz="0" w:space="0" w:color="auto"/>
                <w:bottom w:val="none" w:sz="0" w:space="0" w:color="auto"/>
                <w:right w:val="none" w:sz="0" w:space="0" w:color="auto"/>
              </w:divBdr>
            </w:div>
          </w:divsChild>
        </w:div>
        <w:div w:id="1261721960">
          <w:marLeft w:val="0"/>
          <w:marRight w:val="0"/>
          <w:marTop w:val="0"/>
          <w:marBottom w:val="0"/>
          <w:divBdr>
            <w:top w:val="none" w:sz="0" w:space="0" w:color="auto"/>
            <w:left w:val="none" w:sz="0" w:space="0" w:color="auto"/>
            <w:bottom w:val="none" w:sz="0" w:space="0" w:color="auto"/>
            <w:right w:val="none" w:sz="0" w:space="0" w:color="auto"/>
          </w:divBdr>
          <w:divsChild>
            <w:div w:id="2002926818">
              <w:marLeft w:val="0"/>
              <w:marRight w:val="0"/>
              <w:marTop w:val="0"/>
              <w:marBottom w:val="0"/>
              <w:divBdr>
                <w:top w:val="none" w:sz="0" w:space="0" w:color="auto"/>
                <w:left w:val="none" w:sz="0" w:space="0" w:color="auto"/>
                <w:bottom w:val="none" w:sz="0" w:space="0" w:color="auto"/>
                <w:right w:val="none" w:sz="0" w:space="0" w:color="auto"/>
              </w:divBdr>
            </w:div>
          </w:divsChild>
        </w:div>
        <w:div w:id="1829860037">
          <w:marLeft w:val="0"/>
          <w:marRight w:val="0"/>
          <w:marTop w:val="0"/>
          <w:marBottom w:val="0"/>
          <w:divBdr>
            <w:top w:val="none" w:sz="0" w:space="0" w:color="auto"/>
            <w:left w:val="none" w:sz="0" w:space="0" w:color="auto"/>
            <w:bottom w:val="none" w:sz="0" w:space="0" w:color="auto"/>
            <w:right w:val="none" w:sz="0" w:space="0" w:color="auto"/>
          </w:divBdr>
          <w:divsChild>
            <w:div w:id="539057028">
              <w:marLeft w:val="0"/>
              <w:marRight w:val="0"/>
              <w:marTop w:val="0"/>
              <w:marBottom w:val="0"/>
              <w:divBdr>
                <w:top w:val="none" w:sz="0" w:space="0" w:color="auto"/>
                <w:left w:val="none" w:sz="0" w:space="0" w:color="auto"/>
                <w:bottom w:val="none" w:sz="0" w:space="0" w:color="auto"/>
                <w:right w:val="none" w:sz="0" w:space="0" w:color="auto"/>
              </w:divBdr>
            </w:div>
          </w:divsChild>
        </w:div>
        <w:div w:id="1929193706">
          <w:marLeft w:val="0"/>
          <w:marRight w:val="0"/>
          <w:marTop w:val="0"/>
          <w:marBottom w:val="0"/>
          <w:divBdr>
            <w:top w:val="none" w:sz="0" w:space="0" w:color="auto"/>
            <w:left w:val="none" w:sz="0" w:space="0" w:color="auto"/>
            <w:bottom w:val="none" w:sz="0" w:space="0" w:color="auto"/>
            <w:right w:val="none" w:sz="0" w:space="0" w:color="auto"/>
          </w:divBdr>
          <w:divsChild>
            <w:div w:id="497893367">
              <w:marLeft w:val="0"/>
              <w:marRight w:val="0"/>
              <w:marTop w:val="0"/>
              <w:marBottom w:val="0"/>
              <w:divBdr>
                <w:top w:val="none" w:sz="0" w:space="0" w:color="auto"/>
                <w:left w:val="none" w:sz="0" w:space="0" w:color="auto"/>
                <w:bottom w:val="none" w:sz="0" w:space="0" w:color="auto"/>
                <w:right w:val="none" w:sz="0" w:space="0" w:color="auto"/>
              </w:divBdr>
            </w:div>
          </w:divsChild>
        </w:div>
        <w:div w:id="1888954406">
          <w:marLeft w:val="0"/>
          <w:marRight w:val="0"/>
          <w:marTop w:val="0"/>
          <w:marBottom w:val="0"/>
          <w:divBdr>
            <w:top w:val="none" w:sz="0" w:space="0" w:color="auto"/>
            <w:left w:val="none" w:sz="0" w:space="0" w:color="auto"/>
            <w:bottom w:val="none" w:sz="0" w:space="0" w:color="auto"/>
            <w:right w:val="none" w:sz="0" w:space="0" w:color="auto"/>
          </w:divBdr>
          <w:divsChild>
            <w:div w:id="696273468">
              <w:marLeft w:val="0"/>
              <w:marRight w:val="0"/>
              <w:marTop w:val="0"/>
              <w:marBottom w:val="0"/>
              <w:divBdr>
                <w:top w:val="none" w:sz="0" w:space="0" w:color="auto"/>
                <w:left w:val="none" w:sz="0" w:space="0" w:color="auto"/>
                <w:bottom w:val="none" w:sz="0" w:space="0" w:color="auto"/>
                <w:right w:val="none" w:sz="0" w:space="0" w:color="auto"/>
              </w:divBdr>
            </w:div>
          </w:divsChild>
        </w:div>
        <w:div w:id="210581497">
          <w:marLeft w:val="0"/>
          <w:marRight w:val="0"/>
          <w:marTop w:val="0"/>
          <w:marBottom w:val="0"/>
          <w:divBdr>
            <w:top w:val="none" w:sz="0" w:space="0" w:color="auto"/>
            <w:left w:val="none" w:sz="0" w:space="0" w:color="auto"/>
            <w:bottom w:val="none" w:sz="0" w:space="0" w:color="auto"/>
            <w:right w:val="none" w:sz="0" w:space="0" w:color="auto"/>
          </w:divBdr>
          <w:divsChild>
            <w:div w:id="1498382288">
              <w:marLeft w:val="0"/>
              <w:marRight w:val="0"/>
              <w:marTop w:val="0"/>
              <w:marBottom w:val="0"/>
              <w:divBdr>
                <w:top w:val="none" w:sz="0" w:space="0" w:color="auto"/>
                <w:left w:val="none" w:sz="0" w:space="0" w:color="auto"/>
                <w:bottom w:val="none" w:sz="0" w:space="0" w:color="auto"/>
                <w:right w:val="none" w:sz="0" w:space="0" w:color="auto"/>
              </w:divBdr>
            </w:div>
          </w:divsChild>
        </w:div>
        <w:div w:id="1518042113">
          <w:marLeft w:val="0"/>
          <w:marRight w:val="0"/>
          <w:marTop w:val="0"/>
          <w:marBottom w:val="0"/>
          <w:divBdr>
            <w:top w:val="none" w:sz="0" w:space="0" w:color="auto"/>
            <w:left w:val="none" w:sz="0" w:space="0" w:color="auto"/>
            <w:bottom w:val="none" w:sz="0" w:space="0" w:color="auto"/>
            <w:right w:val="none" w:sz="0" w:space="0" w:color="auto"/>
          </w:divBdr>
          <w:divsChild>
            <w:div w:id="1806509895">
              <w:marLeft w:val="0"/>
              <w:marRight w:val="0"/>
              <w:marTop w:val="0"/>
              <w:marBottom w:val="0"/>
              <w:divBdr>
                <w:top w:val="none" w:sz="0" w:space="0" w:color="auto"/>
                <w:left w:val="none" w:sz="0" w:space="0" w:color="auto"/>
                <w:bottom w:val="none" w:sz="0" w:space="0" w:color="auto"/>
                <w:right w:val="none" w:sz="0" w:space="0" w:color="auto"/>
              </w:divBdr>
            </w:div>
          </w:divsChild>
        </w:div>
        <w:div w:id="249120612">
          <w:marLeft w:val="0"/>
          <w:marRight w:val="0"/>
          <w:marTop w:val="0"/>
          <w:marBottom w:val="0"/>
          <w:divBdr>
            <w:top w:val="none" w:sz="0" w:space="0" w:color="auto"/>
            <w:left w:val="none" w:sz="0" w:space="0" w:color="auto"/>
            <w:bottom w:val="none" w:sz="0" w:space="0" w:color="auto"/>
            <w:right w:val="none" w:sz="0" w:space="0" w:color="auto"/>
          </w:divBdr>
          <w:divsChild>
            <w:div w:id="1337925768">
              <w:marLeft w:val="0"/>
              <w:marRight w:val="0"/>
              <w:marTop w:val="0"/>
              <w:marBottom w:val="0"/>
              <w:divBdr>
                <w:top w:val="none" w:sz="0" w:space="0" w:color="auto"/>
                <w:left w:val="none" w:sz="0" w:space="0" w:color="auto"/>
                <w:bottom w:val="none" w:sz="0" w:space="0" w:color="auto"/>
                <w:right w:val="none" w:sz="0" w:space="0" w:color="auto"/>
              </w:divBdr>
            </w:div>
          </w:divsChild>
        </w:div>
        <w:div w:id="172261246">
          <w:marLeft w:val="0"/>
          <w:marRight w:val="0"/>
          <w:marTop w:val="0"/>
          <w:marBottom w:val="0"/>
          <w:divBdr>
            <w:top w:val="none" w:sz="0" w:space="0" w:color="auto"/>
            <w:left w:val="none" w:sz="0" w:space="0" w:color="auto"/>
            <w:bottom w:val="none" w:sz="0" w:space="0" w:color="auto"/>
            <w:right w:val="none" w:sz="0" w:space="0" w:color="auto"/>
          </w:divBdr>
          <w:divsChild>
            <w:div w:id="1694114475">
              <w:marLeft w:val="0"/>
              <w:marRight w:val="0"/>
              <w:marTop w:val="0"/>
              <w:marBottom w:val="0"/>
              <w:divBdr>
                <w:top w:val="none" w:sz="0" w:space="0" w:color="auto"/>
                <w:left w:val="none" w:sz="0" w:space="0" w:color="auto"/>
                <w:bottom w:val="none" w:sz="0" w:space="0" w:color="auto"/>
                <w:right w:val="none" w:sz="0" w:space="0" w:color="auto"/>
              </w:divBdr>
            </w:div>
          </w:divsChild>
        </w:div>
        <w:div w:id="1189904288">
          <w:marLeft w:val="0"/>
          <w:marRight w:val="0"/>
          <w:marTop w:val="0"/>
          <w:marBottom w:val="0"/>
          <w:divBdr>
            <w:top w:val="none" w:sz="0" w:space="0" w:color="auto"/>
            <w:left w:val="none" w:sz="0" w:space="0" w:color="auto"/>
            <w:bottom w:val="none" w:sz="0" w:space="0" w:color="auto"/>
            <w:right w:val="none" w:sz="0" w:space="0" w:color="auto"/>
          </w:divBdr>
          <w:divsChild>
            <w:div w:id="642469789">
              <w:marLeft w:val="0"/>
              <w:marRight w:val="0"/>
              <w:marTop w:val="0"/>
              <w:marBottom w:val="0"/>
              <w:divBdr>
                <w:top w:val="none" w:sz="0" w:space="0" w:color="auto"/>
                <w:left w:val="none" w:sz="0" w:space="0" w:color="auto"/>
                <w:bottom w:val="none" w:sz="0" w:space="0" w:color="auto"/>
                <w:right w:val="none" w:sz="0" w:space="0" w:color="auto"/>
              </w:divBdr>
            </w:div>
          </w:divsChild>
        </w:div>
        <w:div w:id="1702782296">
          <w:marLeft w:val="0"/>
          <w:marRight w:val="0"/>
          <w:marTop w:val="0"/>
          <w:marBottom w:val="0"/>
          <w:divBdr>
            <w:top w:val="none" w:sz="0" w:space="0" w:color="auto"/>
            <w:left w:val="none" w:sz="0" w:space="0" w:color="auto"/>
            <w:bottom w:val="none" w:sz="0" w:space="0" w:color="auto"/>
            <w:right w:val="none" w:sz="0" w:space="0" w:color="auto"/>
          </w:divBdr>
          <w:divsChild>
            <w:div w:id="1476071361">
              <w:marLeft w:val="0"/>
              <w:marRight w:val="0"/>
              <w:marTop w:val="0"/>
              <w:marBottom w:val="0"/>
              <w:divBdr>
                <w:top w:val="none" w:sz="0" w:space="0" w:color="auto"/>
                <w:left w:val="none" w:sz="0" w:space="0" w:color="auto"/>
                <w:bottom w:val="none" w:sz="0" w:space="0" w:color="auto"/>
                <w:right w:val="none" w:sz="0" w:space="0" w:color="auto"/>
              </w:divBdr>
            </w:div>
          </w:divsChild>
        </w:div>
        <w:div w:id="850067593">
          <w:marLeft w:val="0"/>
          <w:marRight w:val="0"/>
          <w:marTop w:val="0"/>
          <w:marBottom w:val="0"/>
          <w:divBdr>
            <w:top w:val="none" w:sz="0" w:space="0" w:color="auto"/>
            <w:left w:val="none" w:sz="0" w:space="0" w:color="auto"/>
            <w:bottom w:val="none" w:sz="0" w:space="0" w:color="auto"/>
            <w:right w:val="none" w:sz="0" w:space="0" w:color="auto"/>
          </w:divBdr>
          <w:divsChild>
            <w:div w:id="227424385">
              <w:marLeft w:val="0"/>
              <w:marRight w:val="0"/>
              <w:marTop w:val="0"/>
              <w:marBottom w:val="0"/>
              <w:divBdr>
                <w:top w:val="none" w:sz="0" w:space="0" w:color="auto"/>
                <w:left w:val="none" w:sz="0" w:space="0" w:color="auto"/>
                <w:bottom w:val="none" w:sz="0" w:space="0" w:color="auto"/>
                <w:right w:val="none" w:sz="0" w:space="0" w:color="auto"/>
              </w:divBdr>
            </w:div>
          </w:divsChild>
        </w:div>
        <w:div w:id="506331949">
          <w:marLeft w:val="0"/>
          <w:marRight w:val="0"/>
          <w:marTop w:val="0"/>
          <w:marBottom w:val="0"/>
          <w:divBdr>
            <w:top w:val="none" w:sz="0" w:space="0" w:color="auto"/>
            <w:left w:val="none" w:sz="0" w:space="0" w:color="auto"/>
            <w:bottom w:val="none" w:sz="0" w:space="0" w:color="auto"/>
            <w:right w:val="none" w:sz="0" w:space="0" w:color="auto"/>
          </w:divBdr>
          <w:divsChild>
            <w:div w:id="548960378">
              <w:marLeft w:val="0"/>
              <w:marRight w:val="0"/>
              <w:marTop w:val="0"/>
              <w:marBottom w:val="0"/>
              <w:divBdr>
                <w:top w:val="none" w:sz="0" w:space="0" w:color="auto"/>
                <w:left w:val="none" w:sz="0" w:space="0" w:color="auto"/>
                <w:bottom w:val="none" w:sz="0" w:space="0" w:color="auto"/>
                <w:right w:val="none" w:sz="0" w:space="0" w:color="auto"/>
              </w:divBdr>
            </w:div>
          </w:divsChild>
        </w:div>
        <w:div w:id="592906573">
          <w:marLeft w:val="0"/>
          <w:marRight w:val="0"/>
          <w:marTop w:val="0"/>
          <w:marBottom w:val="0"/>
          <w:divBdr>
            <w:top w:val="none" w:sz="0" w:space="0" w:color="auto"/>
            <w:left w:val="none" w:sz="0" w:space="0" w:color="auto"/>
            <w:bottom w:val="none" w:sz="0" w:space="0" w:color="auto"/>
            <w:right w:val="none" w:sz="0" w:space="0" w:color="auto"/>
          </w:divBdr>
          <w:divsChild>
            <w:div w:id="1649437624">
              <w:marLeft w:val="0"/>
              <w:marRight w:val="0"/>
              <w:marTop w:val="0"/>
              <w:marBottom w:val="0"/>
              <w:divBdr>
                <w:top w:val="none" w:sz="0" w:space="0" w:color="auto"/>
                <w:left w:val="none" w:sz="0" w:space="0" w:color="auto"/>
                <w:bottom w:val="none" w:sz="0" w:space="0" w:color="auto"/>
                <w:right w:val="none" w:sz="0" w:space="0" w:color="auto"/>
              </w:divBdr>
            </w:div>
          </w:divsChild>
        </w:div>
        <w:div w:id="601690146">
          <w:marLeft w:val="0"/>
          <w:marRight w:val="0"/>
          <w:marTop w:val="0"/>
          <w:marBottom w:val="0"/>
          <w:divBdr>
            <w:top w:val="none" w:sz="0" w:space="0" w:color="auto"/>
            <w:left w:val="none" w:sz="0" w:space="0" w:color="auto"/>
            <w:bottom w:val="none" w:sz="0" w:space="0" w:color="auto"/>
            <w:right w:val="none" w:sz="0" w:space="0" w:color="auto"/>
          </w:divBdr>
          <w:divsChild>
            <w:div w:id="1772621469">
              <w:marLeft w:val="0"/>
              <w:marRight w:val="0"/>
              <w:marTop w:val="0"/>
              <w:marBottom w:val="0"/>
              <w:divBdr>
                <w:top w:val="none" w:sz="0" w:space="0" w:color="auto"/>
                <w:left w:val="none" w:sz="0" w:space="0" w:color="auto"/>
                <w:bottom w:val="none" w:sz="0" w:space="0" w:color="auto"/>
                <w:right w:val="none" w:sz="0" w:space="0" w:color="auto"/>
              </w:divBdr>
            </w:div>
          </w:divsChild>
        </w:div>
        <w:div w:id="404377288">
          <w:marLeft w:val="0"/>
          <w:marRight w:val="0"/>
          <w:marTop w:val="0"/>
          <w:marBottom w:val="0"/>
          <w:divBdr>
            <w:top w:val="none" w:sz="0" w:space="0" w:color="auto"/>
            <w:left w:val="none" w:sz="0" w:space="0" w:color="auto"/>
            <w:bottom w:val="none" w:sz="0" w:space="0" w:color="auto"/>
            <w:right w:val="none" w:sz="0" w:space="0" w:color="auto"/>
          </w:divBdr>
          <w:divsChild>
            <w:div w:id="1905263086">
              <w:marLeft w:val="0"/>
              <w:marRight w:val="0"/>
              <w:marTop w:val="0"/>
              <w:marBottom w:val="0"/>
              <w:divBdr>
                <w:top w:val="none" w:sz="0" w:space="0" w:color="auto"/>
                <w:left w:val="none" w:sz="0" w:space="0" w:color="auto"/>
                <w:bottom w:val="none" w:sz="0" w:space="0" w:color="auto"/>
                <w:right w:val="none" w:sz="0" w:space="0" w:color="auto"/>
              </w:divBdr>
            </w:div>
          </w:divsChild>
        </w:div>
        <w:div w:id="155806635">
          <w:marLeft w:val="0"/>
          <w:marRight w:val="0"/>
          <w:marTop w:val="0"/>
          <w:marBottom w:val="0"/>
          <w:divBdr>
            <w:top w:val="none" w:sz="0" w:space="0" w:color="auto"/>
            <w:left w:val="none" w:sz="0" w:space="0" w:color="auto"/>
            <w:bottom w:val="none" w:sz="0" w:space="0" w:color="auto"/>
            <w:right w:val="none" w:sz="0" w:space="0" w:color="auto"/>
          </w:divBdr>
          <w:divsChild>
            <w:div w:id="1540318449">
              <w:marLeft w:val="0"/>
              <w:marRight w:val="0"/>
              <w:marTop w:val="0"/>
              <w:marBottom w:val="0"/>
              <w:divBdr>
                <w:top w:val="none" w:sz="0" w:space="0" w:color="auto"/>
                <w:left w:val="none" w:sz="0" w:space="0" w:color="auto"/>
                <w:bottom w:val="none" w:sz="0" w:space="0" w:color="auto"/>
                <w:right w:val="none" w:sz="0" w:space="0" w:color="auto"/>
              </w:divBdr>
            </w:div>
          </w:divsChild>
        </w:div>
        <w:div w:id="1194880998">
          <w:marLeft w:val="0"/>
          <w:marRight w:val="0"/>
          <w:marTop w:val="0"/>
          <w:marBottom w:val="0"/>
          <w:divBdr>
            <w:top w:val="none" w:sz="0" w:space="0" w:color="auto"/>
            <w:left w:val="none" w:sz="0" w:space="0" w:color="auto"/>
            <w:bottom w:val="none" w:sz="0" w:space="0" w:color="auto"/>
            <w:right w:val="none" w:sz="0" w:space="0" w:color="auto"/>
          </w:divBdr>
          <w:divsChild>
            <w:div w:id="52837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702228">
      <w:bodyDiv w:val="1"/>
      <w:marLeft w:val="0"/>
      <w:marRight w:val="0"/>
      <w:marTop w:val="0"/>
      <w:marBottom w:val="0"/>
      <w:divBdr>
        <w:top w:val="none" w:sz="0" w:space="0" w:color="auto"/>
        <w:left w:val="none" w:sz="0" w:space="0" w:color="auto"/>
        <w:bottom w:val="none" w:sz="0" w:space="0" w:color="auto"/>
        <w:right w:val="none" w:sz="0" w:space="0" w:color="auto"/>
      </w:divBdr>
      <w:divsChild>
        <w:div w:id="2087343382">
          <w:marLeft w:val="0"/>
          <w:marRight w:val="0"/>
          <w:marTop w:val="0"/>
          <w:marBottom w:val="0"/>
          <w:divBdr>
            <w:top w:val="none" w:sz="0" w:space="0" w:color="auto"/>
            <w:left w:val="none" w:sz="0" w:space="0" w:color="auto"/>
            <w:bottom w:val="none" w:sz="0" w:space="0" w:color="auto"/>
            <w:right w:val="none" w:sz="0" w:space="0" w:color="auto"/>
          </w:divBdr>
          <w:divsChild>
            <w:div w:id="2116558213">
              <w:marLeft w:val="0"/>
              <w:marRight w:val="0"/>
              <w:marTop w:val="0"/>
              <w:marBottom w:val="0"/>
              <w:divBdr>
                <w:top w:val="none" w:sz="0" w:space="0" w:color="auto"/>
                <w:left w:val="none" w:sz="0" w:space="0" w:color="auto"/>
                <w:bottom w:val="none" w:sz="0" w:space="0" w:color="auto"/>
                <w:right w:val="none" w:sz="0" w:space="0" w:color="auto"/>
              </w:divBdr>
            </w:div>
          </w:divsChild>
        </w:div>
        <w:div w:id="282854769">
          <w:marLeft w:val="0"/>
          <w:marRight w:val="0"/>
          <w:marTop w:val="0"/>
          <w:marBottom w:val="0"/>
          <w:divBdr>
            <w:top w:val="none" w:sz="0" w:space="0" w:color="auto"/>
            <w:left w:val="none" w:sz="0" w:space="0" w:color="auto"/>
            <w:bottom w:val="none" w:sz="0" w:space="0" w:color="auto"/>
            <w:right w:val="none" w:sz="0" w:space="0" w:color="auto"/>
          </w:divBdr>
          <w:divsChild>
            <w:div w:id="1568032973">
              <w:marLeft w:val="0"/>
              <w:marRight w:val="0"/>
              <w:marTop w:val="0"/>
              <w:marBottom w:val="0"/>
              <w:divBdr>
                <w:top w:val="none" w:sz="0" w:space="0" w:color="auto"/>
                <w:left w:val="none" w:sz="0" w:space="0" w:color="auto"/>
                <w:bottom w:val="none" w:sz="0" w:space="0" w:color="auto"/>
                <w:right w:val="none" w:sz="0" w:space="0" w:color="auto"/>
              </w:divBdr>
            </w:div>
          </w:divsChild>
        </w:div>
        <w:div w:id="1346708123">
          <w:marLeft w:val="0"/>
          <w:marRight w:val="0"/>
          <w:marTop w:val="0"/>
          <w:marBottom w:val="0"/>
          <w:divBdr>
            <w:top w:val="none" w:sz="0" w:space="0" w:color="auto"/>
            <w:left w:val="none" w:sz="0" w:space="0" w:color="auto"/>
            <w:bottom w:val="none" w:sz="0" w:space="0" w:color="auto"/>
            <w:right w:val="none" w:sz="0" w:space="0" w:color="auto"/>
          </w:divBdr>
          <w:divsChild>
            <w:div w:id="1158839587">
              <w:marLeft w:val="0"/>
              <w:marRight w:val="0"/>
              <w:marTop w:val="0"/>
              <w:marBottom w:val="0"/>
              <w:divBdr>
                <w:top w:val="none" w:sz="0" w:space="0" w:color="auto"/>
                <w:left w:val="none" w:sz="0" w:space="0" w:color="auto"/>
                <w:bottom w:val="none" w:sz="0" w:space="0" w:color="auto"/>
                <w:right w:val="none" w:sz="0" w:space="0" w:color="auto"/>
              </w:divBdr>
            </w:div>
          </w:divsChild>
        </w:div>
        <w:div w:id="356084675">
          <w:marLeft w:val="0"/>
          <w:marRight w:val="0"/>
          <w:marTop w:val="0"/>
          <w:marBottom w:val="0"/>
          <w:divBdr>
            <w:top w:val="none" w:sz="0" w:space="0" w:color="auto"/>
            <w:left w:val="none" w:sz="0" w:space="0" w:color="auto"/>
            <w:bottom w:val="none" w:sz="0" w:space="0" w:color="auto"/>
            <w:right w:val="none" w:sz="0" w:space="0" w:color="auto"/>
          </w:divBdr>
          <w:divsChild>
            <w:div w:id="560097725">
              <w:marLeft w:val="0"/>
              <w:marRight w:val="0"/>
              <w:marTop w:val="0"/>
              <w:marBottom w:val="0"/>
              <w:divBdr>
                <w:top w:val="none" w:sz="0" w:space="0" w:color="auto"/>
                <w:left w:val="none" w:sz="0" w:space="0" w:color="auto"/>
                <w:bottom w:val="none" w:sz="0" w:space="0" w:color="auto"/>
                <w:right w:val="none" w:sz="0" w:space="0" w:color="auto"/>
              </w:divBdr>
            </w:div>
          </w:divsChild>
        </w:div>
        <w:div w:id="1245069967">
          <w:marLeft w:val="0"/>
          <w:marRight w:val="0"/>
          <w:marTop w:val="0"/>
          <w:marBottom w:val="0"/>
          <w:divBdr>
            <w:top w:val="none" w:sz="0" w:space="0" w:color="auto"/>
            <w:left w:val="none" w:sz="0" w:space="0" w:color="auto"/>
            <w:bottom w:val="none" w:sz="0" w:space="0" w:color="auto"/>
            <w:right w:val="none" w:sz="0" w:space="0" w:color="auto"/>
          </w:divBdr>
          <w:divsChild>
            <w:div w:id="1019817699">
              <w:marLeft w:val="0"/>
              <w:marRight w:val="0"/>
              <w:marTop w:val="0"/>
              <w:marBottom w:val="0"/>
              <w:divBdr>
                <w:top w:val="none" w:sz="0" w:space="0" w:color="auto"/>
                <w:left w:val="none" w:sz="0" w:space="0" w:color="auto"/>
                <w:bottom w:val="none" w:sz="0" w:space="0" w:color="auto"/>
                <w:right w:val="none" w:sz="0" w:space="0" w:color="auto"/>
              </w:divBdr>
            </w:div>
          </w:divsChild>
        </w:div>
        <w:div w:id="142819860">
          <w:marLeft w:val="0"/>
          <w:marRight w:val="0"/>
          <w:marTop w:val="0"/>
          <w:marBottom w:val="0"/>
          <w:divBdr>
            <w:top w:val="none" w:sz="0" w:space="0" w:color="auto"/>
            <w:left w:val="none" w:sz="0" w:space="0" w:color="auto"/>
            <w:bottom w:val="none" w:sz="0" w:space="0" w:color="auto"/>
            <w:right w:val="none" w:sz="0" w:space="0" w:color="auto"/>
          </w:divBdr>
          <w:divsChild>
            <w:div w:id="181365074">
              <w:marLeft w:val="0"/>
              <w:marRight w:val="0"/>
              <w:marTop w:val="0"/>
              <w:marBottom w:val="0"/>
              <w:divBdr>
                <w:top w:val="none" w:sz="0" w:space="0" w:color="auto"/>
                <w:left w:val="none" w:sz="0" w:space="0" w:color="auto"/>
                <w:bottom w:val="none" w:sz="0" w:space="0" w:color="auto"/>
                <w:right w:val="none" w:sz="0" w:space="0" w:color="auto"/>
              </w:divBdr>
            </w:div>
          </w:divsChild>
        </w:div>
        <w:div w:id="2096129692">
          <w:marLeft w:val="0"/>
          <w:marRight w:val="0"/>
          <w:marTop w:val="0"/>
          <w:marBottom w:val="0"/>
          <w:divBdr>
            <w:top w:val="none" w:sz="0" w:space="0" w:color="auto"/>
            <w:left w:val="none" w:sz="0" w:space="0" w:color="auto"/>
            <w:bottom w:val="none" w:sz="0" w:space="0" w:color="auto"/>
            <w:right w:val="none" w:sz="0" w:space="0" w:color="auto"/>
          </w:divBdr>
          <w:divsChild>
            <w:div w:id="50293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89093">
      <w:bodyDiv w:val="1"/>
      <w:marLeft w:val="0"/>
      <w:marRight w:val="0"/>
      <w:marTop w:val="0"/>
      <w:marBottom w:val="0"/>
      <w:divBdr>
        <w:top w:val="none" w:sz="0" w:space="0" w:color="auto"/>
        <w:left w:val="none" w:sz="0" w:space="0" w:color="auto"/>
        <w:bottom w:val="none" w:sz="0" w:space="0" w:color="auto"/>
        <w:right w:val="none" w:sz="0" w:space="0" w:color="auto"/>
      </w:divBdr>
      <w:divsChild>
        <w:div w:id="442069758">
          <w:marLeft w:val="0"/>
          <w:marRight w:val="0"/>
          <w:marTop w:val="0"/>
          <w:marBottom w:val="0"/>
          <w:divBdr>
            <w:top w:val="none" w:sz="0" w:space="0" w:color="auto"/>
            <w:left w:val="none" w:sz="0" w:space="0" w:color="auto"/>
            <w:bottom w:val="none" w:sz="0" w:space="0" w:color="auto"/>
            <w:right w:val="none" w:sz="0" w:space="0" w:color="auto"/>
          </w:divBdr>
          <w:divsChild>
            <w:div w:id="2034918221">
              <w:marLeft w:val="-75"/>
              <w:marRight w:val="0"/>
              <w:marTop w:val="30"/>
              <w:marBottom w:val="30"/>
              <w:divBdr>
                <w:top w:val="none" w:sz="0" w:space="0" w:color="auto"/>
                <w:left w:val="none" w:sz="0" w:space="0" w:color="auto"/>
                <w:bottom w:val="none" w:sz="0" w:space="0" w:color="auto"/>
                <w:right w:val="none" w:sz="0" w:space="0" w:color="auto"/>
              </w:divBdr>
              <w:divsChild>
                <w:div w:id="2023048754">
                  <w:marLeft w:val="0"/>
                  <w:marRight w:val="0"/>
                  <w:marTop w:val="0"/>
                  <w:marBottom w:val="0"/>
                  <w:divBdr>
                    <w:top w:val="none" w:sz="0" w:space="0" w:color="auto"/>
                    <w:left w:val="none" w:sz="0" w:space="0" w:color="auto"/>
                    <w:bottom w:val="none" w:sz="0" w:space="0" w:color="auto"/>
                    <w:right w:val="none" w:sz="0" w:space="0" w:color="auto"/>
                  </w:divBdr>
                  <w:divsChild>
                    <w:div w:id="470056702">
                      <w:marLeft w:val="0"/>
                      <w:marRight w:val="0"/>
                      <w:marTop w:val="0"/>
                      <w:marBottom w:val="0"/>
                      <w:divBdr>
                        <w:top w:val="none" w:sz="0" w:space="0" w:color="auto"/>
                        <w:left w:val="none" w:sz="0" w:space="0" w:color="auto"/>
                        <w:bottom w:val="none" w:sz="0" w:space="0" w:color="auto"/>
                        <w:right w:val="none" w:sz="0" w:space="0" w:color="auto"/>
                      </w:divBdr>
                    </w:div>
                  </w:divsChild>
                </w:div>
                <w:div w:id="535044640">
                  <w:marLeft w:val="0"/>
                  <w:marRight w:val="0"/>
                  <w:marTop w:val="0"/>
                  <w:marBottom w:val="0"/>
                  <w:divBdr>
                    <w:top w:val="none" w:sz="0" w:space="0" w:color="auto"/>
                    <w:left w:val="none" w:sz="0" w:space="0" w:color="auto"/>
                    <w:bottom w:val="none" w:sz="0" w:space="0" w:color="auto"/>
                    <w:right w:val="none" w:sz="0" w:space="0" w:color="auto"/>
                  </w:divBdr>
                  <w:divsChild>
                    <w:div w:id="28412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02651">
          <w:marLeft w:val="0"/>
          <w:marRight w:val="0"/>
          <w:marTop w:val="0"/>
          <w:marBottom w:val="0"/>
          <w:divBdr>
            <w:top w:val="none" w:sz="0" w:space="0" w:color="auto"/>
            <w:left w:val="none" w:sz="0" w:space="0" w:color="auto"/>
            <w:bottom w:val="none" w:sz="0" w:space="0" w:color="auto"/>
            <w:right w:val="none" w:sz="0" w:space="0" w:color="auto"/>
          </w:divBdr>
        </w:div>
        <w:div w:id="1121919014">
          <w:marLeft w:val="0"/>
          <w:marRight w:val="0"/>
          <w:marTop w:val="0"/>
          <w:marBottom w:val="0"/>
          <w:divBdr>
            <w:top w:val="none" w:sz="0" w:space="0" w:color="auto"/>
            <w:left w:val="none" w:sz="0" w:space="0" w:color="auto"/>
            <w:bottom w:val="none" w:sz="0" w:space="0" w:color="auto"/>
            <w:right w:val="none" w:sz="0" w:space="0" w:color="auto"/>
          </w:divBdr>
        </w:div>
        <w:div w:id="1984699012">
          <w:marLeft w:val="0"/>
          <w:marRight w:val="0"/>
          <w:marTop w:val="0"/>
          <w:marBottom w:val="0"/>
          <w:divBdr>
            <w:top w:val="none" w:sz="0" w:space="0" w:color="auto"/>
            <w:left w:val="none" w:sz="0" w:space="0" w:color="auto"/>
            <w:bottom w:val="none" w:sz="0" w:space="0" w:color="auto"/>
            <w:right w:val="none" w:sz="0" w:space="0" w:color="auto"/>
          </w:divBdr>
        </w:div>
        <w:div w:id="1087770299">
          <w:marLeft w:val="0"/>
          <w:marRight w:val="0"/>
          <w:marTop w:val="0"/>
          <w:marBottom w:val="0"/>
          <w:divBdr>
            <w:top w:val="none" w:sz="0" w:space="0" w:color="auto"/>
            <w:left w:val="none" w:sz="0" w:space="0" w:color="auto"/>
            <w:bottom w:val="none" w:sz="0" w:space="0" w:color="auto"/>
            <w:right w:val="none" w:sz="0" w:space="0" w:color="auto"/>
          </w:divBdr>
        </w:div>
        <w:div w:id="536238878">
          <w:marLeft w:val="0"/>
          <w:marRight w:val="0"/>
          <w:marTop w:val="0"/>
          <w:marBottom w:val="0"/>
          <w:divBdr>
            <w:top w:val="none" w:sz="0" w:space="0" w:color="auto"/>
            <w:left w:val="none" w:sz="0" w:space="0" w:color="auto"/>
            <w:bottom w:val="none" w:sz="0" w:space="0" w:color="auto"/>
            <w:right w:val="none" w:sz="0" w:space="0" w:color="auto"/>
          </w:divBdr>
        </w:div>
        <w:div w:id="656805765">
          <w:marLeft w:val="0"/>
          <w:marRight w:val="0"/>
          <w:marTop w:val="0"/>
          <w:marBottom w:val="0"/>
          <w:divBdr>
            <w:top w:val="none" w:sz="0" w:space="0" w:color="auto"/>
            <w:left w:val="none" w:sz="0" w:space="0" w:color="auto"/>
            <w:bottom w:val="none" w:sz="0" w:space="0" w:color="auto"/>
            <w:right w:val="none" w:sz="0" w:space="0" w:color="auto"/>
          </w:divBdr>
        </w:div>
        <w:div w:id="1077557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6b089e7-6445-4d26-83c4-53e57152ef12">
      <Terms xmlns="http://schemas.microsoft.com/office/infopath/2007/PartnerControls"/>
    </lcf76f155ced4ddcb4097134ff3c332f>
    <TaxCatchAll xmlns="8358343f-be39-4fab-8244-f0e7c5dccee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199C35B32C471744A3492FF4D0A44C94" ma:contentTypeVersion="16" ma:contentTypeDescription="Crear nuevo documento." ma:contentTypeScope="" ma:versionID="dc3bf5f64352ad772349265d53d1c197">
  <xsd:schema xmlns:xsd="http://www.w3.org/2001/XMLSchema" xmlns:xs="http://www.w3.org/2001/XMLSchema" xmlns:p="http://schemas.microsoft.com/office/2006/metadata/properties" xmlns:ns2="8358343f-be39-4fab-8244-f0e7c5dccee6" xmlns:ns3="f6b089e7-6445-4d26-83c4-53e57152ef12" targetNamespace="http://schemas.microsoft.com/office/2006/metadata/properties" ma:root="true" ma:fieldsID="5368e0d44502d06118cfa16bbb048f5d" ns2:_="" ns3:_="">
    <xsd:import namespace="8358343f-be39-4fab-8244-f0e7c5dccee6"/>
    <xsd:import namespace="f6b089e7-6445-4d26-83c4-53e57152ef12"/>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bjectDetectorVersions" minOccurs="0"/>
                <xsd:element ref="ns3:MediaServiceOCR" minOccurs="0"/>
                <xsd:element ref="ns3:MediaLengthInSecond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8343f-be39-4fab-8244-f0e7c5dccee6"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2" nillable="true" ma:displayName="Taxonomy Catch All Column" ma:hidden="true" ma:list="{73446106-50d1-4217-8243-db3e717013d7}" ma:internalName="TaxCatchAll" ma:showField="CatchAllData" ma:web="8358343f-be39-4fab-8244-f0e7c5dcce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b089e7-6445-4d26-83c4-53e57152ef12"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5387cc1e-6c12-40aa-a779-57d5c299d518"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B9499C-4EE4-446F-AA4E-8641274C51CC}">
  <ds:schemaRefs>
    <ds:schemaRef ds:uri="http://schemas.microsoft.com/sharepoint/v3/contenttype/forms"/>
  </ds:schemaRefs>
</ds:datastoreItem>
</file>

<file path=customXml/itemProps2.xml><?xml version="1.0" encoding="utf-8"?>
<ds:datastoreItem xmlns:ds="http://schemas.openxmlformats.org/officeDocument/2006/customXml" ds:itemID="{F31ABF74-A835-4600-9AC2-CFE4F3694D3D}">
  <ds:schemaRefs>
    <ds:schemaRef ds:uri="http://schemas.openxmlformats.org/officeDocument/2006/bibliography"/>
  </ds:schemaRefs>
</ds:datastoreItem>
</file>

<file path=customXml/itemProps3.xml><?xml version="1.0" encoding="utf-8"?>
<ds:datastoreItem xmlns:ds="http://schemas.openxmlformats.org/officeDocument/2006/customXml" ds:itemID="{0A2FACB1-B5AD-4E3A-8520-E2272741FB55}">
  <ds:schemaRefs>
    <ds:schemaRef ds:uri="http://schemas.microsoft.com/office/2006/metadata/properties"/>
    <ds:schemaRef ds:uri="http://schemas.microsoft.com/office/infopath/2007/PartnerControls"/>
    <ds:schemaRef ds:uri="f6b089e7-6445-4d26-83c4-53e57152ef12"/>
    <ds:schemaRef ds:uri="8358343f-be39-4fab-8244-f0e7c5dccee6"/>
  </ds:schemaRefs>
</ds:datastoreItem>
</file>

<file path=customXml/itemProps4.xml><?xml version="1.0" encoding="utf-8"?>
<ds:datastoreItem xmlns:ds="http://schemas.openxmlformats.org/officeDocument/2006/customXml" ds:itemID="{DA621AB3-B4A2-474B-A11B-0BBCC1678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58343f-be39-4fab-8244-f0e7c5dccee6"/>
    <ds:schemaRef ds:uri="f6b089e7-6445-4d26-83c4-53e57152ef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1986</Words>
  <Characters>10923</Characters>
  <Application>Microsoft Office Word</Application>
  <DocSecurity>0</DocSecurity>
  <Lines>91</Lines>
  <Paragraphs>25</Paragraphs>
  <ScaleCrop>false</ScaleCrop>
  <Company/>
  <LinksUpToDate>false</LinksUpToDate>
  <CharactersWithSpaces>12884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PÉREZ - PIQUERAS</dc:creator>
  <cp:keywords/>
  <dc:description/>
  <cp:lastModifiedBy>Mirari Barrena (ArmanexT)</cp:lastModifiedBy>
  <cp:revision>77</cp:revision>
  <dcterms:created xsi:type="dcterms:W3CDTF">2026-02-06T20:32:00Z</dcterms:created>
  <dcterms:modified xsi:type="dcterms:W3CDTF">2026-05-22T12:49:00Z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0x010100199C35B32C471744A3492FF4D0A44C94</vt:lpwstr>
  </property>
  <property fmtid="{D5CDD505-2E9C-101B-9397-08002B2CF9AE}" pid="3" name="MediaServiceImageTags">
    <vt:lpwstr/>
  </property>
</Properties>
</file>